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B9D" w:rsidRDefault="001F3B9D" w:rsidP="00DF0F90">
      <w:pPr>
        <w:bidi/>
        <w:jc w:val="lowKashida"/>
      </w:pPr>
      <w:bookmarkStart w:id="0" w:name="_GoBack"/>
      <w:bookmarkEnd w:id="0"/>
    </w:p>
    <w:p w:rsidR="001F3B9D" w:rsidRPr="001E19D4" w:rsidRDefault="001F3B9D" w:rsidP="00DF0F90">
      <w:pPr>
        <w:bidi/>
        <w:jc w:val="lowKashida"/>
        <w:rPr>
          <w:rFonts w:cs="2  Titr"/>
          <w:lang w:bidi="fa-IR"/>
        </w:rPr>
      </w:pPr>
      <w:r w:rsidRPr="001E19D4">
        <w:rPr>
          <w:rFonts w:cs="2  Titr" w:hint="cs"/>
          <w:rtl/>
          <w:lang w:bidi="fa-IR"/>
        </w:rPr>
        <w:t xml:space="preserve">غربالگری وکنترل بیماری فنیل کتونوری (  </w:t>
      </w:r>
      <w:r w:rsidR="001E19D4">
        <w:rPr>
          <w:rFonts w:cs="2  Titr" w:hint="cs"/>
          <w:rtl/>
          <w:lang w:bidi="fa-IR"/>
        </w:rPr>
        <w:t xml:space="preserve">  </w:t>
      </w:r>
      <w:r w:rsidRPr="001E19D4">
        <w:rPr>
          <w:rFonts w:cs="2  Titr" w:hint="cs"/>
          <w:rtl/>
          <w:lang w:bidi="fa-IR"/>
        </w:rPr>
        <w:t>)</w:t>
      </w:r>
    </w:p>
    <w:p w:rsidR="00064B3A" w:rsidRDefault="00064B3A" w:rsidP="00DF0F90">
      <w:pPr>
        <w:bidi/>
        <w:jc w:val="lowKashida"/>
        <w:rPr>
          <w:rFonts w:ascii="Tahoma" w:hAnsi="Tahoma" w:cs="2  Titr"/>
          <w:sz w:val="24"/>
          <w:szCs w:val="24"/>
          <w:rtl/>
          <w:lang w:bidi="fa-IR"/>
        </w:rPr>
      </w:pPr>
      <w:r>
        <w:rPr>
          <w:rFonts w:ascii="Tahoma" w:hAnsi="Tahoma" w:cs="2  Titr" w:hint="cs"/>
          <w:sz w:val="24"/>
          <w:szCs w:val="24"/>
          <w:rtl/>
          <w:lang w:bidi="fa-IR"/>
        </w:rPr>
        <w:t>مقدمه</w:t>
      </w:r>
    </w:p>
    <w:p w:rsidR="001E19D4" w:rsidRPr="00064B3A" w:rsidRDefault="001E19D4" w:rsidP="00DF0F90">
      <w:pPr>
        <w:bidi/>
        <w:jc w:val="lowKashida"/>
        <w:rPr>
          <w:rFonts w:ascii="Tahoma" w:hAnsi="Tahoma" w:cs="2  Mitra"/>
          <w:sz w:val="28"/>
          <w:szCs w:val="28"/>
          <w:rtl/>
        </w:rPr>
      </w:pPr>
      <w:r w:rsidRPr="00064B3A">
        <w:rPr>
          <w:rFonts w:ascii="Tahoma" w:hAnsi="Tahoma" w:cs="2  Mitra" w:hint="cs"/>
          <w:sz w:val="28"/>
          <w:szCs w:val="28"/>
          <w:rtl/>
        </w:rPr>
        <w:t xml:space="preserve">بیماری فنیل کتونوری یک نقص </w:t>
      </w:r>
      <w:r w:rsidR="003B27A4">
        <w:fldChar w:fldCharType="begin"/>
      </w:r>
      <w:r w:rsidR="003B27A4">
        <w:instrText xml:space="preserve"> HYPERLINK "http://fa.wikipedia.org/wiki/%D9%85%D8%AA%D8%A7%D8%A8%D9%88%D9%84%DB%8C%DA%A9" \o "</w:instrText>
      </w:r>
      <w:r w:rsidR="003B27A4">
        <w:rPr>
          <w:rtl/>
        </w:rPr>
        <w:instrText>متابولیک</w:instrText>
      </w:r>
      <w:r w:rsidR="003B27A4">
        <w:instrText xml:space="preserve">" </w:instrText>
      </w:r>
      <w:r w:rsidR="003B27A4">
        <w:fldChar w:fldCharType="separate"/>
      </w:r>
      <w:r w:rsidRPr="00064B3A">
        <w:rPr>
          <w:rStyle w:val="Hyperlink"/>
          <w:rFonts w:ascii="Tahoma" w:hAnsi="Tahoma" w:cs="2  Mitra" w:hint="cs"/>
          <w:sz w:val="28"/>
          <w:szCs w:val="28"/>
          <w:rtl/>
        </w:rPr>
        <w:t>متابولیکی</w:t>
      </w:r>
      <w:r w:rsidR="003B27A4">
        <w:rPr>
          <w:rStyle w:val="Hyperlink"/>
          <w:rFonts w:ascii="Tahoma" w:hAnsi="Tahoma" w:cs="2  Mitra"/>
          <w:sz w:val="28"/>
          <w:szCs w:val="28"/>
        </w:rPr>
        <w:fldChar w:fldCharType="end"/>
      </w:r>
      <w:r w:rsidRPr="00064B3A">
        <w:rPr>
          <w:rFonts w:ascii="Tahoma" w:hAnsi="Tahoma" w:cs="2  Mitra" w:hint="cs"/>
          <w:sz w:val="28"/>
          <w:szCs w:val="28"/>
          <w:rtl/>
        </w:rPr>
        <w:t xml:space="preserve"> مادرزادی</w:t>
      </w:r>
      <w:r w:rsidR="00064B3A">
        <w:rPr>
          <w:rFonts w:ascii="Tahoma" w:hAnsi="Tahoma" w:cs="2  Mitra" w:hint="cs"/>
          <w:sz w:val="28"/>
          <w:szCs w:val="28"/>
          <w:rtl/>
        </w:rPr>
        <w:t>(</w:t>
      </w:r>
      <w:r w:rsidR="00064B3A" w:rsidRPr="00064B3A">
        <w:rPr>
          <w:rFonts w:cs="2  Mitra"/>
          <w:sz w:val="28"/>
          <w:szCs w:val="28"/>
          <w:rtl/>
          <w:lang w:bidi="fa-IR"/>
        </w:rPr>
        <w:t>اتوزومال مغلوب</w:t>
      </w:r>
      <w:r w:rsidR="00064B3A">
        <w:rPr>
          <w:rFonts w:cs="2  Mitra" w:hint="cs"/>
          <w:sz w:val="28"/>
          <w:szCs w:val="28"/>
          <w:rtl/>
          <w:lang w:bidi="fa-IR"/>
        </w:rPr>
        <w:t>)</w:t>
      </w:r>
      <w:r w:rsidRPr="00064B3A">
        <w:rPr>
          <w:rFonts w:ascii="Tahoma" w:hAnsi="Tahoma" w:cs="2  Mitra" w:hint="cs"/>
          <w:sz w:val="28"/>
          <w:szCs w:val="28"/>
          <w:rtl/>
        </w:rPr>
        <w:t xml:space="preserve"> نادر است. اختلال اصلی در این بیماری، تجمع اسید آمینه </w:t>
      </w:r>
      <w:hyperlink r:id="rId5" w:tooltip="فنیل آلانین" w:history="1">
        <w:r w:rsidRPr="00064B3A">
          <w:rPr>
            <w:rStyle w:val="Hyperlink"/>
            <w:rFonts w:ascii="Tahoma" w:hAnsi="Tahoma" w:cs="2  Mitra" w:hint="cs"/>
            <w:sz w:val="28"/>
            <w:szCs w:val="28"/>
            <w:rtl/>
          </w:rPr>
          <w:t>فنیل آلانین</w:t>
        </w:r>
      </w:hyperlink>
      <w:r w:rsidRPr="00064B3A">
        <w:rPr>
          <w:rFonts w:ascii="Tahoma" w:hAnsi="Tahoma" w:cs="2  Mitra" w:hint="cs"/>
          <w:sz w:val="28"/>
          <w:szCs w:val="28"/>
          <w:rtl/>
        </w:rPr>
        <w:t xml:space="preserve"> در مایعات بدن و سیستم عصبی است. تجمع این اسید آمینه به دلیل عدم وجود آنزیم </w:t>
      </w:r>
      <w:r w:rsidR="00064B3A" w:rsidRPr="00064B3A">
        <w:rPr>
          <w:rFonts w:cs="2  Mitra"/>
          <w:sz w:val="28"/>
          <w:szCs w:val="28"/>
          <w:rtl/>
          <w:lang w:bidi="fa-IR"/>
        </w:rPr>
        <w:t>کبدی فنیل آلانین هیدروکسیلاز</w:t>
      </w:r>
      <w:r w:rsidR="00064B3A" w:rsidRPr="00064B3A">
        <w:rPr>
          <w:rFonts w:ascii="Tahoma" w:hAnsi="Tahoma" w:cs="2  Mitra" w:hint="cs"/>
          <w:sz w:val="28"/>
          <w:szCs w:val="28"/>
          <w:rtl/>
        </w:rPr>
        <w:t xml:space="preserve"> </w:t>
      </w:r>
      <w:r w:rsidRPr="00064B3A">
        <w:rPr>
          <w:rFonts w:ascii="Tahoma" w:hAnsi="Tahoma" w:cs="2  Mitra" w:hint="cs"/>
          <w:sz w:val="28"/>
          <w:szCs w:val="28"/>
          <w:rtl/>
        </w:rPr>
        <w:t xml:space="preserve">برای تبدیل فنیل آلانین به </w:t>
      </w:r>
      <w:hyperlink r:id="rId6" w:tooltip="تیروزین" w:history="1">
        <w:r w:rsidRPr="00064B3A">
          <w:rPr>
            <w:rStyle w:val="Hyperlink"/>
            <w:rFonts w:ascii="Tahoma" w:hAnsi="Tahoma" w:cs="2  Mitra" w:hint="cs"/>
            <w:sz w:val="28"/>
            <w:szCs w:val="28"/>
            <w:rtl/>
          </w:rPr>
          <w:t>تیروزین</w:t>
        </w:r>
      </w:hyperlink>
      <w:r w:rsidRPr="00064B3A">
        <w:rPr>
          <w:rFonts w:ascii="Tahoma" w:hAnsi="Tahoma" w:cs="2  Mitra" w:hint="cs"/>
          <w:sz w:val="28"/>
          <w:szCs w:val="28"/>
          <w:rtl/>
        </w:rPr>
        <w:t xml:space="preserve"> رخ می‌دهد.</w:t>
      </w:r>
      <w:r w:rsidR="00283EBA">
        <w:rPr>
          <w:rFonts w:cs="2  Mitra" w:hint="cs"/>
          <w:sz w:val="28"/>
          <w:szCs w:val="28"/>
          <w:rtl/>
          <w:lang w:bidi="fa-IR"/>
        </w:rPr>
        <w:t xml:space="preserve">  </w:t>
      </w:r>
      <w:r w:rsidR="00064B3A" w:rsidRPr="00064B3A">
        <w:rPr>
          <w:rFonts w:cs="2  Mitra"/>
          <w:sz w:val="28"/>
          <w:szCs w:val="28"/>
          <w:rtl/>
          <w:lang w:bidi="fa-IR"/>
        </w:rPr>
        <w:t>نوزاد مبتلا به علت کمبود این آنزیم قادر به تبدیل فنیل آلانین به تیروزین نمی باشد ودر ادرار مبتلایان موادی به نام فنیل کتون دفع می گرددکه به همین  دلیل به این بیماری فنیل کتونوری می گویند.</w:t>
      </w:r>
      <w:r w:rsidRPr="00064B3A">
        <w:rPr>
          <w:rFonts w:ascii="Tahoma" w:hAnsi="Tahoma" w:cs="2  Mitra" w:hint="cs"/>
          <w:sz w:val="28"/>
          <w:szCs w:val="28"/>
          <w:rtl/>
        </w:rPr>
        <w:t>تجمع غیرطبیعی این اسید آمینه در بدن کودک، خطرناک است و منجر به بروز اختلالاتی در مغز و پوست می‌شودکه نهایتاً در صورت عدم درمان باعث عقب ماندگی ذهنی می گردد.</w:t>
      </w:r>
    </w:p>
    <w:p w:rsidR="00B87B67" w:rsidRPr="00064B3A" w:rsidRDefault="000F4A8B" w:rsidP="00DF0F90">
      <w:pPr>
        <w:bidi/>
        <w:ind w:left="360"/>
        <w:jc w:val="lowKashida"/>
        <w:rPr>
          <w:rFonts w:cs="2  Titr"/>
          <w:sz w:val="24"/>
          <w:szCs w:val="24"/>
          <w:lang w:bidi="fa-IR"/>
        </w:rPr>
      </w:pPr>
      <w:r w:rsidRPr="00064B3A">
        <w:rPr>
          <w:rFonts w:cs="2  Titr"/>
          <w:sz w:val="24"/>
          <w:szCs w:val="24"/>
          <w:rtl/>
          <w:lang w:bidi="fa-IR"/>
        </w:rPr>
        <w:t xml:space="preserve">هدف کلی </w:t>
      </w:r>
    </w:p>
    <w:p w:rsidR="00B87B67" w:rsidRPr="00064B3A" w:rsidRDefault="000F4A8B" w:rsidP="00DF0F90">
      <w:pPr>
        <w:bidi/>
        <w:ind w:left="360"/>
        <w:jc w:val="lowKashida"/>
        <w:rPr>
          <w:rFonts w:cs="2  Mitra"/>
          <w:sz w:val="28"/>
          <w:szCs w:val="28"/>
          <w:lang w:bidi="fa-IR"/>
        </w:rPr>
      </w:pPr>
      <w:r w:rsidRPr="00064B3A">
        <w:rPr>
          <w:rFonts w:cs="2  Mitra"/>
          <w:sz w:val="28"/>
          <w:szCs w:val="28"/>
          <w:rtl/>
          <w:lang w:bidi="fa-IR"/>
        </w:rPr>
        <w:t>کاهش بار بیماری فنیل کتونوری</w:t>
      </w:r>
      <w:r w:rsidRPr="00064B3A">
        <w:rPr>
          <w:rFonts w:cs="2  Mitra"/>
          <w:sz w:val="28"/>
          <w:szCs w:val="28"/>
          <w:lang w:bidi="fa-IR"/>
        </w:rPr>
        <w:t xml:space="preserve"> </w:t>
      </w:r>
    </w:p>
    <w:p w:rsidR="00B87B67" w:rsidRPr="00064B3A" w:rsidRDefault="000F4A8B" w:rsidP="00DF0F90">
      <w:pPr>
        <w:bidi/>
        <w:ind w:left="360"/>
        <w:jc w:val="lowKashida"/>
        <w:rPr>
          <w:rFonts w:cs="2  Mitra"/>
          <w:sz w:val="28"/>
          <w:szCs w:val="28"/>
          <w:lang w:bidi="fa-IR"/>
        </w:rPr>
      </w:pPr>
      <w:r w:rsidRPr="00064B3A">
        <w:rPr>
          <w:rFonts w:cs="2  Mitra"/>
          <w:sz w:val="28"/>
          <w:szCs w:val="28"/>
          <w:rtl/>
          <w:lang w:bidi="fa-IR"/>
        </w:rPr>
        <w:t>اهداف اختصاصی</w:t>
      </w:r>
    </w:p>
    <w:p w:rsidR="00B87B67" w:rsidRPr="00064B3A" w:rsidRDefault="00772371" w:rsidP="00DF0F90">
      <w:pPr>
        <w:bidi/>
        <w:ind w:left="360"/>
        <w:jc w:val="lowKashida"/>
        <w:rPr>
          <w:rFonts w:cs="2  Mitra"/>
          <w:sz w:val="28"/>
          <w:szCs w:val="28"/>
          <w:lang w:bidi="fa-IR"/>
        </w:rPr>
      </w:pPr>
      <w:r>
        <w:rPr>
          <w:rFonts w:cs="2  Mitra" w:hint="cs"/>
          <w:sz w:val="28"/>
          <w:szCs w:val="28"/>
          <w:rtl/>
          <w:lang w:bidi="fa-IR"/>
        </w:rPr>
        <w:t>1</w:t>
      </w:r>
      <w:r w:rsidR="000F4A8B" w:rsidRPr="00064B3A">
        <w:rPr>
          <w:rFonts w:cs="2  Mitra"/>
          <w:sz w:val="28"/>
          <w:szCs w:val="28"/>
          <w:rtl/>
          <w:lang w:bidi="fa-IR"/>
        </w:rPr>
        <w:t>- کاهش بروز بیماری</w:t>
      </w:r>
    </w:p>
    <w:p w:rsidR="00B87B67" w:rsidRPr="00064B3A" w:rsidRDefault="000F4A8B" w:rsidP="00DF0F90">
      <w:pPr>
        <w:bidi/>
        <w:ind w:left="360"/>
        <w:jc w:val="lowKashida"/>
        <w:rPr>
          <w:rFonts w:cs="2  Mitra"/>
          <w:sz w:val="28"/>
          <w:szCs w:val="28"/>
          <w:lang w:bidi="fa-IR"/>
        </w:rPr>
      </w:pPr>
      <w:r w:rsidRPr="00064B3A">
        <w:rPr>
          <w:rFonts w:cs="2  Mitra"/>
          <w:sz w:val="28"/>
          <w:szCs w:val="28"/>
          <w:rtl/>
          <w:lang w:bidi="fa-IR"/>
        </w:rPr>
        <w:t>2-کاهش معلولیت جسمی</w:t>
      </w:r>
    </w:p>
    <w:p w:rsidR="00B87B67" w:rsidRPr="00064B3A" w:rsidRDefault="000F4A8B" w:rsidP="00DF0F90">
      <w:pPr>
        <w:bidi/>
        <w:ind w:left="360"/>
        <w:jc w:val="lowKashida"/>
        <w:rPr>
          <w:rFonts w:cs="2  Mitra"/>
          <w:sz w:val="28"/>
          <w:szCs w:val="28"/>
          <w:lang w:bidi="fa-IR"/>
        </w:rPr>
      </w:pPr>
      <w:r w:rsidRPr="00064B3A">
        <w:rPr>
          <w:rFonts w:cs="2  Mitra"/>
          <w:sz w:val="28"/>
          <w:szCs w:val="28"/>
          <w:rtl/>
          <w:lang w:bidi="fa-IR"/>
        </w:rPr>
        <w:t>3-کاهش عقب ماندگی ذهنی</w:t>
      </w:r>
    </w:p>
    <w:p w:rsidR="00B87B67" w:rsidRPr="00064B3A" w:rsidRDefault="000F4A8B" w:rsidP="00DF0F90">
      <w:pPr>
        <w:bidi/>
        <w:ind w:left="360"/>
        <w:jc w:val="lowKashida"/>
        <w:rPr>
          <w:rFonts w:cs="2  Mitra"/>
          <w:sz w:val="28"/>
          <w:szCs w:val="28"/>
          <w:lang w:bidi="fa-IR"/>
        </w:rPr>
      </w:pPr>
      <w:r w:rsidRPr="00064B3A">
        <w:rPr>
          <w:rFonts w:cs="2  Mitra"/>
          <w:sz w:val="28"/>
          <w:szCs w:val="28"/>
          <w:rtl/>
          <w:lang w:bidi="fa-IR"/>
        </w:rPr>
        <w:t>4-کاهش صدمه به خانواده به عنوان واحد زیر بنای اجتماع</w:t>
      </w:r>
    </w:p>
    <w:p w:rsidR="00B87B67" w:rsidRPr="00064B3A" w:rsidRDefault="000F4A8B" w:rsidP="00DF0F90">
      <w:pPr>
        <w:bidi/>
        <w:ind w:left="360"/>
        <w:jc w:val="lowKashida"/>
        <w:rPr>
          <w:rFonts w:cs="2  Titr"/>
          <w:sz w:val="24"/>
          <w:szCs w:val="24"/>
          <w:lang w:bidi="fa-IR"/>
        </w:rPr>
      </w:pPr>
      <w:r w:rsidRPr="00064B3A">
        <w:rPr>
          <w:rFonts w:cs="2  Titr"/>
          <w:sz w:val="24"/>
          <w:szCs w:val="24"/>
          <w:rtl/>
          <w:lang w:bidi="fa-IR"/>
        </w:rPr>
        <w:t>استراتژی ها :</w:t>
      </w:r>
    </w:p>
    <w:p w:rsidR="00B87B67" w:rsidRPr="00064B3A" w:rsidRDefault="000F4A8B" w:rsidP="00DF0F90">
      <w:pPr>
        <w:bidi/>
        <w:ind w:left="360"/>
        <w:jc w:val="lowKashida"/>
        <w:rPr>
          <w:rFonts w:cs="2  Mitra"/>
          <w:sz w:val="28"/>
          <w:szCs w:val="28"/>
          <w:lang w:bidi="fa-IR"/>
        </w:rPr>
      </w:pPr>
      <w:r w:rsidRPr="00064B3A">
        <w:rPr>
          <w:rFonts w:cs="2  Mitra"/>
          <w:sz w:val="28"/>
          <w:szCs w:val="28"/>
          <w:rtl/>
          <w:lang w:bidi="fa-IR"/>
        </w:rPr>
        <w:t>1- غربالگری وشناسایی کودکان مبتلا ودرمان استاندارد آنها</w:t>
      </w:r>
    </w:p>
    <w:p w:rsidR="00B87B67" w:rsidRPr="00064B3A" w:rsidRDefault="000F4A8B" w:rsidP="00DF0F90">
      <w:pPr>
        <w:bidi/>
        <w:ind w:left="360"/>
        <w:jc w:val="lowKashida"/>
        <w:rPr>
          <w:rFonts w:cs="2  Mitra"/>
          <w:sz w:val="28"/>
          <w:szCs w:val="28"/>
          <w:lang w:bidi="fa-IR"/>
        </w:rPr>
      </w:pPr>
      <w:r w:rsidRPr="00064B3A">
        <w:rPr>
          <w:rFonts w:cs="2  Mitra"/>
          <w:sz w:val="28"/>
          <w:szCs w:val="28"/>
          <w:rtl/>
          <w:lang w:bidi="fa-IR"/>
        </w:rPr>
        <w:t>2-مشاوره ژنتیک و تشخیص پیش از تولد در خانواده وفامیل نزدیک بیمار</w:t>
      </w:r>
    </w:p>
    <w:p w:rsidR="001F3B9D" w:rsidRPr="00064B3A" w:rsidRDefault="001E19D4" w:rsidP="00DF0F90">
      <w:pPr>
        <w:bidi/>
        <w:jc w:val="lowKashida"/>
        <w:rPr>
          <w:rFonts w:cs="2  Mitra"/>
          <w:sz w:val="28"/>
          <w:szCs w:val="28"/>
          <w:rtl/>
          <w:lang w:bidi="fa-IR"/>
        </w:rPr>
      </w:pPr>
      <w:r w:rsidRPr="00064B3A">
        <w:rPr>
          <w:rFonts w:cs="2  Mitra"/>
          <w:sz w:val="28"/>
          <w:szCs w:val="28"/>
          <w:rtl/>
          <w:lang w:bidi="fa-IR"/>
        </w:rPr>
        <w:t>3- ساماندهی خدمات بالین</w:t>
      </w:r>
      <w:r w:rsidR="00025E4B" w:rsidRPr="00064B3A">
        <w:rPr>
          <w:rFonts w:cs="2  Mitra" w:hint="cs"/>
          <w:sz w:val="28"/>
          <w:szCs w:val="28"/>
          <w:rtl/>
          <w:lang w:bidi="fa-IR"/>
        </w:rPr>
        <w:t>ی</w:t>
      </w:r>
    </w:p>
    <w:p w:rsidR="00025E4B" w:rsidRPr="00064B3A" w:rsidRDefault="00025E4B" w:rsidP="00DF0F90">
      <w:pPr>
        <w:bidi/>
        <w:jc w:val="lowKashida"/>
        <w:rPr>
          <w:rFonts w:cs="2  Mitra"/>
          <w:sz w:val="28"/>
          <w:szCs w:val="28"/>
          <w:rtl/>
          <w:lang w:bidi="fa-IR"/>
        </w:rPr>
      </w:pPr>
    </w:p>
    <w:p w:rsidR="00025E4B" w:rsidRPr="00064B3A" w:rsidRDefault="00025E4B" w:rsidP="00DF0F90">
      <w:pPr>
        <w:bidi/>
        <w:jc w:val="lowKashida"/>
        <w:rPr>
          <w:rFonts w:cs="2  Mitra"/>
          <w:sz w:val="28"/>
          <w:szCs w:val="28"/>
          <w:rtl/>
          <w:lang w:bidi="fa-IR"/>
        </w:rPr>
      </w:pPr>
    </w:p>
    <w:p w:rsidR="00025E4B" w:rsidRPr="00064B3A" w:rsidRDefault="00025E4B" w:rsidP="00DF0F90">
      <w:pPr>
        <w:bidi/>
        <w:jc w:val="lowKashida"/>
        <w:rPr>
          <w:rFonts w:cs="2  Mitra"/>
          <w:sz w:val="28"/>
          <w:szCs w:val="28"/>
          <w:rtl/>
          <w:lang w:bidi="fa-IR"/>
        </w:rPr>
      </w:pPr>
    </w:p>
    <w:p w:rsidR="00804C6A" w:rsidRPr="00804C6A" w:rsidRDefault="005A151B" w:rsidP="00DF0F90">
      <w:pPr>
        <w:pStyle w:val="NormalWeb"/>
        <w:bidi/>
        <w:spacing w:line="276" w:lineRule="auto"/>
        <w:jc w:val="lowKashida"/>
        <w:rPr>
          <w:rFonts w:ascii="Tahoma" w:hAnsi="Tahoma" w:cs="2  Titr"/>
          <w:rtl/>
        </w:rPr>
      </w:pPr>
      <w:r>
        <w:rPr>
          <w:rStyle w:val="Strong"/>
          <w:rFonts w:ascii="Arial" w:hAnsi="Arial" w:cs="2  Titr" w:hint="cs"/>
          <w:rtl/>
        </w:rPr>
        <w:t>1-</w:t>
      </w:r>
      <w:r w:rsidR="00804C6A" w:rsidRPr="00804C6A">
        <w:rPr>
          <w:rStyle w:val="Strong"/>
          <w:rFonts w:ascii="Arial" w:hAnsi="Arial" w:cs="2  Titr"/>
          <w:rtl/>
        </w:rPr>
        <w:t xml:space="preserve"> استراتژی غربالگری نوزادان: </w:t>
      </w:r>
    </w:p>
    <w:p w:rsidR="004026C1" w:rsidRDefault="00804C6A" w:rsidP="00DF0F90">
      <w:pPr>
        <w:pStyle w:val="NormalWeb"/>
        <w:bidi/>
        <w:spacing w:line="276" w:lineRule="auto"/>
        <w:jc w:val="lowKashida"/>
        <w:rPr>
          <w:rStyle w:val="Strong"/>
          <w:rFonts w:ascii="Arial" w:hAnsi="Arial" w:cs="2  Mitra"/>
          <w:b w:val="0"/>
          <w:bCs w:val="0"/>
          <w:sz w:val="28"/>
          <w:szCs w:val="28"/>
          <w:rtl/>
        </w:rPr>
      </w:pPr>
      <w:r w:rsidRPr="00804C6A">
        <w:rPr>
          <w:rStyle w:val="Strong"/>
          <w:rFonts w:ascii="Arial" w:hAnsi="Arial" w:cs="2  Mitra"/>
          <w:b w:val="0"/>
          <w:bCs w:val="0"/>
          <w:sz w:val="28"/>
          <w:szCs w:val="28"/>
          <w:rtl/>
        </w:rPr>
        <w:t>این استراتژی</w:t>
      </w:r>
      <w:r w:rsidRPr="00804C6A">
        <w:rPr>
          <w:rStyle w:val="Strong"/>
          <w:rFonts w:ascii="Arial" w:hAnsi="Arial" w:cs="2  Mitra" w:hint="cs"/>
          <w:b w:val="0"/>
          <w:bCs w:val="0"/>
          <w:sz w:val="28"/>
          <w:szCs w:val="28"/>
          <w:rtl/>
        </w:rPr>
        <w:t xml:space="preserve"> از ابتدای سال 91</w:t>
      </w:r>
      <w:r w:rsidRPr="00804C6A">
        <w:rPr>
          <w:rStyle w:val="Strong"/>
          <w:rFonts w:ascii="Arial" w:hAnsi="Arial" w:cs="2  Mitra"/>
          <w:b w:val="0"/>
          <w:bCs w:val="0"/>
          <w:sz w:val="28"/>
          <w:szCs w:val="28"/>
          <w:rtl/>
        </w:rPr>
        <w:t xml:space="preserve"> در </w:t>
      </w:r>
      <w:r w:rsidRPr="00804C6A">
        <w:rPr>
          <w:rStyle w:val="Strong"/>
          <w:rFonts w:ascii="Arial" w:hAnsi="Arial" w:cs="2  Mitra" w:hint="cs"/>
          <w:b w:val="0"/>
          <w:bCs w:val="0"/>
          <w:sz w:val="28"/>
          <w:szCs w:val="28"/>
          <w:rtl/>
        </w:rPr>
        <w:t xml:space="preserve">استان قزوین همزمان با کل کشور </w:t>
      </w:r>
      <w:r w:rsidRPr="00804C6A">
        <w:rPr>
          <w:rStyle w:val="Strong"/>
          <w:rFonts w:ascii="Arial" w:hAnsi="Arial" w:cs="2  Mitra"/>
          <w:b w:val="0"/>
          <w:bCs w:val="0"/>
          <w:sz w:val="28"/>
          <w:szCs w:val="28"/>
          <w:rtl/>
        </w:rPr>
        <w:t>آغاز شده است. براساس این استراتژی نوزادان در بدو تولد (روز سوم تا پنجم) غربال می‌شوند. نوزادان مبتلا در این برنامه تحت پوشش نظام مراقبت بیماری قرار می‌گیرند و به بیمارستان منتخب مرکز استان برای دریافت خدمات استاندارد بالینی ارجاع می‌شوند. والدین ایشان نیز به تیم مشاوره ژنتیک (مرکز بهداشتی، درمانی ویژه مشاوره ژنتیک) در شهر محل سکونت معرفی می‌گردند تا خدمات ژنتیک لازم را دریافت دارند.</w:t>
      </w:r>
    </w:p>
    <w:p w:rsidR="00804C6A" w:rsidRDefault="004026C1" w:rsidP="00DF0F90">
      <w:pPr>
        <w:pStyle w:val="NormalWeb"/>
        <w:bidi/>
        <w:spacing w:line="276" w:lineRule="auto"/>
        <w:jc w:val="lowKashida"/>
        <w:rPr>
          <w:rStyle w:val="Strong"/>
          <w:rFonts w:ascii="Arial" w:hAnsi="Arial" w:cs="2  Mitra"/>
          <w:b w:val="0"/>
          <w:bCs w:val="0"/>
          <w:sz w:val="28"/>
          <w:szCs w:val="28"/>
          <w:rtl/>
        </w:rPr>
      </w:pPr>
      <w:r>
        <w:rPr>
          <w:rStyle w:val="Strong"/>
          <w:rFonts w:ascii="Arial" w:hAnsi="Arial" w:cs="2  Mitra" w:hint="cs"/>
          <w:b w:val="0"/>
          <w:bCs w:val="0"/>
          <w:sz w:val="28"/>
          <w:szCs w:val="28"/>
          <w:rtl/>
        </w:rPr>
        <w:t>غربالگری این بیماری در ابتدا با برنامه غربالگری کم کاری تیروئید از ن</w:t>
      </w:r>
      <w:r w:rsidR="00D43CF4">
        <w:rPr>
          <w:rStyle w:val="Strong"/>
          <w:rFonts w:ascii="Arial" w:hAnsi="Arial" w:cs="2  Mitra" w:hint="cs"/>
          <w:b w:val="0"/>
          <w:bCs w:val="0"/>
          <w:sz w:val="28"/>
          <w:szCs w:val="28"/>
          <w:rtl/>
        </w:rPr>
        <w:t>ظر اجرا وارسال نمونه وثبت مشترک</w:t>
      </w:r>
      <w:r w:rsidR="00D43CF4">
        <w:rPr>
          <w:rStyle w:val="Strong"/>
          <w:rFonts w:ascii="Arial" w:hAnsi="Arial" w:cs="2  Mitra"/>
          <w:b w:val="0"/>
          <w:bCs w:val="0"/>
          <w:sz w:val="28"/>
          <w:szCs w:val="28"/>
        </w:rPr>
        <w:t xml:space="preserve"> </w:t>
      </w:r>
      <w:r w:rsidR="00D43CF4">
        <w:rPr>
          <w:rStyle w:val="Strong"/>
          <w:rFonts w:ascii="Arial" w:hAnsi="Arial" w:cs="2  Mitra" w:hint="cs"/>
          <w:b w:val="0"/>
          <w:bCs w:val="0"/>
          <w:sz w:val="28"/>
          <w:szCs w:val="28"/>
          <w:rtl/>
        </w:rPr>
        <w:t xml:space="preserve">بوده </w:t>
      </w:r>
      <w:r>
        <w:rPr>
          <w:rStyle w:val="Strong"/>
          <w:rFonts w:ascii="Arial" w:hAnsi="Arial" w:cs="2  Mitra" w:hint="cs"/>
          <w:b w:val="0"/>
          <w:bCs w:val="0"/>
          <w:sz w:val="28"/>
          <w:szCs w:val="28"/>
          <w:rtl/>
        </w:rPr>
        <w:t xml:space="preserve">اما پس از شناسایی افراد مشکوک که فنیل آلانین مساوی وبالاتر از 4 است راهکارهای اجرایی کاملاً منفک واختصاصی برنامه غربالگری </w:t>
      </w:r>
      <w:r>
        <w:rPr>
          <w:rStyle w:val="Strong"/>
          <w:rFonts w:ascii="Arial" w:hAnsi="Arial" w:cs="2  Mitra"/>
          <w:b w:val="0"/>
          <w:bCs w:val="0"/>
          <w:sz w:val="28"/>
          <w:szCs w:val="28"/>
        </w:rPr>
        <w:t>PKU</w:t>
      </w:r>
      <w:r>
        <w:rPr>
          <w:rStyle w:val="Strong"/>
          <w:rFonts w:ascii="Arial" w:hAnsi="Arial" w:cs="2  Mitra" w:hint="cs"/>
          <w:b w:val="0"/>
          <w:bCs w:val="0"/>
          <w:sz w:val="28"/>
          <w:szCs w:val="28"/>
          <w:rtl/>
        </w:rPr>
        <w:t xml:space="preserve"> می باشد .</w:t>
      </w:r>
    </w:p>
    <w:p w:rsidR="004026C1" w:rsidRDefault="004026C1" w:rsidP="00DF0F90">
      <w:pPr>
        <w:pStyle w:val="NormalWeb"/>
        <w:bidi/>
        <w:spacing w:line="276" w:lineRule="auto"/>
        <w:jc w:val="lowKashida"/>
        <w:rPr>
          <w:rFonts w:ascii="Tahoma" w:hAnsi="Tahoma" w:cs="2  Mitra"/>
          <w:sz w:val="28"/>
          <w:szCs w:val="28"/>
          <w:rtl/>
        </w:rPr>
      </w:pPr>
      <w:r>
        <w:rPr>
          <w:rFonts w:ascii="Tahoma" w:hAnsi="Tahoma" w:cs="2  Mitra" w:hint="cs"/>
          <w:sz w:val="28"/>
          <w:szCs w:val="28"/>
          <w:rtl/>
        </w:rPr>
        <w:t>در حال حاضر</w:t>
      </w:r>
      <w:r w:rsidRPr="004026C1">
        <w:rPr>
          <w:rFonts w:ascii="Tahoma" w:hAnsi="Tahoma" w:cs="2  Mitra" w:hint="cs"/>
          <w:sz w:val="28"/>
          <w:szCs w:val="28"/>
          <w:rtl/>
        </w:rPr>
        <w:t xml:space="preserve">ازنوزاد مشکوک یک نمونه </w:t>
      </w:r>
      <w:r>
        <w:rPr>
          <w:rFonts w:ascii="Tahoma" w:hAnsi="Tahoma" w:cs="2  Mitra" w:hint="cs"/>
          <w:sz w:val="28"/>
          <w:szCs w:val="28"/>
          <w:rtl/>
        </w:rPr>
        <w:t xml:space="preserve">فیلتر پیپر مجدد گرفته وبرای آزمایشگاه نور در تهران که طرف قرار داد انجام آزمایشات </w:t>
      </w:r>
      <w:r>
        <w:rPr>
          <w:rFonts w:ascii="Tahoma" w:hAnsi="Tahoma" w:cs="2  Mitra"/>
          <w:sz w:val="28"/>
          <w:szCs w:val="28"/>
        </w:rPr>
        <w:t>HPLC</w:t>
      </w:r>
      <w:r>
        <w:rPr>
          <w:rFonts w:ascii="Tahoma" w:hAnsi="Tahoma" w:cs="2  Mitra" w:hint="cs"/>
          <w:sz w:val="28"/>
          <w:szCs w:val="28"/>
          <w:rtl/>
        </w:rPr>
        <w:t xml:space="preserve"> است پست شده وپس از تایید نوزاد بیمار به بیمارستان منتخب جهت گرفتن درمان به تیم ویژه خدمات درمانی معرفی می گردد .</w:t>
      </w:r>
    </w:p>
    <w:p w:rsidR="004026C1" w:rsidRPr="001D6B55" w:rsidRDefault="00E7659C" w:rsidP="00DF0F90">
      <w:pPr>
        <w:pStyle w:val="NormalWeb"/>
        <w:bidi/>
        <w:spacing w:line="276" w:lineRule="auto"/>
        <w:jc w:val="lowKashida"/>
        <w:rPr>
          <w:rFonts w:ascii="Tahoma" w:hAnsi="Tahoma" w:cs="2  Titr"/>
          <w:rtl/>
        </w:rPr>
      </w:pPr>
      <w:r w:rsidRPr="001D6B55">
        <w:rPr>
          <w:rFonts w:ascii="Tahoma" w:hAnsi="Tahoma" w:cs="2  Titr" w:hint="cs"/>
          <w:rtl/>
        </w:rPr>
        <w:t>آیین نامه نوزاد بستری در غربالگری :</w:t>
      </w:r>
    </w:p>
    <w:p w:rsidR="001D6B55" w:rsidRPr="001D6B55" w:rsidRDefault="001D6B55" w:rsidP="00DF0F90">
      <w:pPr>
        <w:widowControl w:val="0"/>
        <w:autoSpaceDE w:val="0"/>
        <w:autoSpaceDN w:val="0"/>
        <w:bidi/>
        <w:adjustRightInd w:val="0"/>
        <w:spacing w:after="0" w:line="240" w:lineRule="auto"/>
        <w:jc w:val="lowKashida"/>
        <w:rPr>
          <w:rFonts w:ascii="Times New Roman" w:hAnsi="Times New Roman" w:cs="2  Mitra"/>
          <w:sz w:val="28"/>
          <w:szCs w:val="28"/>
        </w:rPr>
      </w:pPr>
      <w:r>
        <w:rPr>
          <w:rFonts w:ascii="Times New Roman" w:hAnsi="Times New Roman" w:cs="2  Mitra" w:hint="cs"/>
          <w:sz w:val="28"/>
          <w:szCs w:val="28"/>
          <w:rtl/>
        </w:rPr>
        <w:t>-</w:t>
      </w:r>
      <w:r w:rsidRPr="001D6B55">
        <w:rPr>
          <w:rFonts w:ascii="Times New Roman" w:hAnsi="Times New Roman" w:cs="2  Mitra"/>
          <w:sz w:val="28"/>
          <w:szCs w:val="28"/>
          <w:rtl/>
        </w:rPr>
        <w:t xml:space="preserve">در هر شرايط بستري، زمان اولين نمونه گيري روز سوم تا پنجم تولد </w:t>
      </w:r>
      <w:r>
        <w:rPr>
          <w:rFonts w:ascii="Times New Roman" w:hAnsi="Times New Roman" w:cs="2  Mitra" w:hint="cs"/>
          <w:sz w:val="28"/>
          <w:szCs w:val="28"/>
          <w:rtl/>
          <w:lang w:bidi="fa-IR"/>
        </w:rPr>
        <w:t xml:space="preserve">می </w:t>
      </w:r>
      <w:r w:rsidRPr="001D6B55">
        <w:rPr>
          <w:rFonts w:ascii="Times New Roman" w:hAnsi="Times New Roman" w:cs="2  Mitra"/>
          <w:sz w:val="28"/>
          <w:szCs w:val="28"/>
          <w:rtl/>
        </w:rPr>
        <w:t>باشد و در صورت عدم انجام غربالگري در نوزاد در روزهاي گفته شده، بايد نمونه گيري غربالگري در اولين زمان هنگام بستري در بيمارستان انجام گردد</w:t>
      </w:r>
      <w:r w:rsidRPr="001D6B55">
        <w:rPr>
          <w:rFonts w:ascii="Times New Roman" w:hAnsi="Times New Roman" w:cs="2  Mitra"/>
          <w:sz w:val="28"/>
          <w:szCs w:val="28"/>
        </w:rPr>
        <w:t>.</w:t>
      </w:r>
    </w:p>
    <w:p w:rsidR="001D6B55" w:rsidRPr="001D6B55" w:rsidRDefault="001D6B55" w:rsidP="00DF0F90">
      <w:pPr>
        <w:widowControl w:val="0"/>
        <w:autoSpaceDE w:val="0"/>
        <w:autoSpaceDN w:val="0"/>
        <w:bidi/>
        <w:adjustRightInd w:val="0"/>
        <w:spacing w:after="0" w:line="240" w:lineRule="auto"/>
        <w:jc w:val="lowKashida"/>
        <w:rPr>
          <w:rFonts w:ascii="Times New Roman" w:hAnsi="Times New Roman" w:cs="2  Mitra"/>
          <w:sz w:val="28"/>
          <w:szCs w:val="28"/>
        </w:rPr>
      </w:pPr>
      <w:r w:rsidRPr="001D6B55">
        <w:rPr>
          <w:rFonts w:ascii="Times New Roman" w:hAnsi="Times New Roman" w:cs="2  Mitra"/>
          <w:sz w:val="28"/>
          <w:szCs w:val="28"/>
          <w:rtl/>
        </w:rPr>
        <w:t>نمونه دوم  غربالگري بيماري</w:t>
      </w:r>
      <w:r w:rsidRPr="001D6B55">
        <w:rPr>
          <w:rFonts w:ascii="Times New Roman" w:hAnsi="Times New Roman" w:cs="2  Mitra"/>
          <w:sz w:val="28"/>
          <w:szCs w:val="28"/>
        </w:rPr>
        <w:t xml:space="preserve"> PKU </w:t>
      </w:r>
      <w:r w:rsidRPr="001D6B55">
        <w:rPr>
          <w:rFonts w:ascii="Times New Roman" w:hAnsi="Times New Roman" w:cs="2  Mitra"/>
          <w:sz w:val="28"/>
          <w:szCs w:val="28"/>
          <w:rtl/>
        </w:rPr>
        <w:t>و</w:t>
      </w:r>
      <w:r w:rsidRPr="001D6B55">
        <w:rPr>
          <w:rFonts w:ascii="Times New Roman" w:hAnsi="Times New Roman" w:cs="2  Mitra"/>
          <w:sz w:val="28"/>
          <w:szCs w:val="28"/>
        </w:rPr>
        <w:t xml:space="preserve"> CH </w:t>
      </w:r>
      <w:r w:rsidRPr="001D6B55">
        <w:rPr>
          <w:rFonts w:ascii="Times New Roman" w:hAnsi="Times New Roman" w:cs="2  Mitra"/>
          <w:sz w:val="28"/>
          <w:szCs w:val="28"/>
          <w:rtl/>
        </w:rPr>
        <w:t>بايد در8-14  روزگي (2 هفتگي)  اخذ شود. در برنامه</w:t>
      </w:r>
      <w:r w:rsidRPr="001D6B55">
        <w:rPr>
          <w:rFonts w:ascii="Times New Roman" w:hAnsi="Times New Roman" w:cs="2  Mitra"/>
          <w:sz w:val="28"/>
          <w:szCs w:val="28"/>
        </w:rPr>
        <w:t xml:space="preserve"> PKU </w:t>
      </w:r>
      <w:r w:rsidRPr="001D6B55">
        <w:rPr>
          <w:rFonts w:ascii="Times New Roman" w:hAnsi="Times New Roman" w:cs="2  Mitra"/>
          <w:sz w:val="28"/>
          <w:szCs w:val="28"/>
          <w:rtl/>
        </w:rPr>
        <w:t>چنانچه تا سن دو هفتگي نوزاد هنوز شير كافي مصرف نكرده باشد، زمان نمونه دوم</w:t>
      </w:r>
      <w:proofErr w:type="spellStart"/>
      <w:r w:rsidRPr="001D6B55">
        <w:rPr>
          <w:rFonts w:ascii="Times New Roman" w:hAnsi="Times New Roman" w:cs="2  Mitra"/>
          <w:sz w:val="28"/>
          <w:szCs w:val="28"/>
        </w:rPr>
        <w:t>pku</w:t>
      </w:r>
      <w:proofErr w:type="spellEnd"/>
      <w:r w:rsidR="00606CB0">
        <w:rPr>
          <w:rFonts w:ascii="Times New Roman" w:hAnsi="Times New Roman" w:cs="2  Mitra" w:hint="cs"/>
          <w:sz w:val="28"/>
          <w:szCs w:val="28"/>
          <w:rtl/>
        </w:rPr>
        <w:t xml:space="preserve"> </w:t>
      </w:r>
      <w:r w:rsidRPr="001D6B55">
        <w:rPr>
          <w:rFonts w:ascii="Times New Roman" w:hAnsi="Times New Roman" w:cs="2  Mitra"/>
          <w:sz w:val="28"/>
          <w:szCs w:val="28"/>
          <w:rtl/>
        </w:rPr>
        <w:t>بايد به بعد از مصرف شير كافي موكول شود</w:t>
      </w:r>
      <w:r w:rsidRPr="001D6B55">
        <w:rPr>
          <w:rFonts w:ascii="Times New Roman" w:hAnsi="Times New Roman" w:cs="2  Mitra"/>
          <w:sz w:val="28"/>
          <w:szCs w:val="28"/>
        </w:rPr>
        <w:t xml:space="preserve">. </w:t>
      </w:r>
    </w:p>
    <w:p w:rsidR="001D6B55" w:rsidRPr="001D6B55" w:rsidRDefault="001D6B55" w:rsidP="00DF0F90">
      <w:pPr>
        <w:widowControl w:val="0"/>
        <w:autoSpaceDE w:val="0"/>
        <w:autoSpaceDN w:val="0"/>
        <w:bidi/>
        <w:adjustRightInd w:val="0"/>
        <w:spacing w:after="0" w:line="240" w:lineRule="auto"/>
        <w:jc w:val="lowKashida"/>
        <w:rPr>
          <w:rFonts w:ascii="Times New Roman" w:hAnsi="Times New Roman" w:cs="2  Mitra"/>
          <w:sz w:val="28"/>
          <w:szCs w:val="28"/>
        </w:rPr>
      </w:pPr>
      <w:r w:rsidRPr="001D6B55">
        <w:rPr>
          <w:rFonts w:ascii="Times New Roman" w:hAnsi="Times New Roman" w:cs="2  Mitra"/>
          <w:sz w:val="28"/>
          <w:szCs w:val="28"/>
          <w:rtl/>
        </w:rPr>
        <w:t>تبصره: منظور از شير كافي مصرف شير مادر به مدت 3 روز و هر روز 50 سي سي به ازاء كيلوگرم وزن نوزاد و يا  به ميزان روزانه 30 سي سي شير خشك به ازاء  كيلوگرم وزن نوزاد  است</w:t>
      </w:r>
      <w:r w:rsidRPr="001D6B55">
        <w:rPr>
          <w:rFonts w:ascii="Times New Roman" w:hAnsi="Times New Roman" w:cs="2  Mitra"/>
          <w:sz w:val="28"/>
          <w:szCs w:val="28"/>
        </w:rPr>
        <w:t>.</w:t>
      </w:r>
    </w:p>
    <w:p w:rsidR="001D6B55" w:rsidRPr="001D6B55" w:rsidRDefault="001D6B55" w:rsidP="00DF0F90">
      <w:pPr>
        <w:widowControl w:val="0"/>
        <w:autoSpaceDE w:val="0"/>
        <w:autoSpaceDN w:val="0"/>
        <w:bidi/>
        <w:adjustRightInd w:val="0"/>
        <w:spacing w:after="0" w:line="240" w:lineRule="auto"/>
        <w:jc w:val="lowKashida"/>
        <w:rPr>
          <w:rFonts w:ascii="Times New Roman" w:hAnsi="Times New Roman" w:cs="2  Mitra"/>
          <w:sz w:val="28"/>
          <w:szCs w:val="28"/>
        </w:rPr>
      </w:pPr>
      <w:r>
        <w:rPr>
          <w:rFonts w:ascii="Times New Roman" w:hAnsi="Times New Roman" w:cs="2  Mitra" w:hint="cs"/>
          <w:sz w:val="28"/>
          <w:szCs w:val="28"/>
          <w:rtl/>
        </w:rPr>
        <w:t>-</w:t>
      </w:r>
      <w:r w:rsidRPr="001D6B55">
        <w:rPr>
          <w:rFonts w:ascii="Times New Roman" w:hAnsi="Times New Roman" w:cs="2  Mitra"/>
          <w:sz w:val="28"/>
          <w:szCs w:val="28"/>
          <w:rtl/>
        </w:rPr>
        <w:t>در صورتي كه آزمايش غربالگري نوزاد بستري در نوبت اول مثبت شود بايد نمونه گيري جهت آزمايش تاييد به روش</w:t>
      </w:r>
      <w:r w:rsidRPr="001D6B55">
        <w:rPr>
          <w:rFonts w:ascii="Times New Roman" w:hAnsi="Times New Roman" w:cs="2  Mitra"/>
          <w:sz w:val="28"/>
          <w:szCs w:val="28"/>
        </w:rPr>
        <w:t xml:space="preserve"> HPLC </w:t>
      </w:r>
      <w:r w:rsidRPr="001D6B55">
        <w:rPr>
          <w:rFonts w:ascii="Times New Roman" w:hAnsi="Times New Roman" w:cs="2  Mitra"/>
          <w:sz w:val="28"/>
          <w:szCs w:val="28"/>
          <w:rtl/>
        </w:rPr>
        <w:t xml:space="preserve">در بيمارستان انجام گردد. همچنين ضروري است اطلاعات مربوطه در اختيار كارشناس غيرواگير ستاد شهرستان و يا معاونت بهداشتي قرار گيرد تا پيگيري هاي مربوطه بر اساس دستورالعمل به طور كامل صورت پذيرد. لازم به ذكر است منفي شدن آزمايش تاييد، انجام نوبت دوم غربالگري را منتفي نمي نمايد و بايد در نوبت مقرر آزمايش غربالگري مجدد </w:t>
      </w:r>
      <w:r w:rsidRPr="001D6B55">
        <w:rPr>
          <w:rFonts w:ascii="Times New Roman" w:hAnsi="Times New Roman" w:cs="2  Mitra"/>
          <w:sz w:val="28"/>
          <w:szCs w:val="28"/>
          <w:rtl/>
        </w:rPr>
        <w:lastRenderedPageBreak/>
        <w:t>(14-8 روزگي) انجام گردد</w:t>
      </w:r>
      <w:r w:rsidRPr="001D6B55">
        <w:rPr>
          <w:rFonts w:ascii="Times New Roman" w:hAnsi="Times New Roman" w:cs="2  Mitra"/>
          <w:sz w:val="28"/>
          <w:szCs w:val="28"/>
        </w:rPr>
        <w:t xml:space="preserve">.  </w:t>
      </w:r>
    </w:p>
    <w:p w:rsidR="001D6B55" w:rsidRPr="001D6B55" w:rsidRDefault="001D6B55" w:rsidP="00DF0F90">
      <w:pPr>
        <w:widowControl w:val="0"/>
        <w:autoSpaceDE w:val="0"/>
        <w:autoSpaceDN w:val="0"/>
        <w:bidi/>
        <w:adjustRightInd w:val="0"/>
        <w:spacing w:after="0" w:line="240" w:lineRule="auto"/>
        <w:jc w:val="lowKashida"/>
        <w:rPr>
          <w:rFonts w:ascii="Times New Roman" w:hAnsi="Times New Roman" w:cs="2  Mitra"/>
          <w:sz w:val="28"/>
          <w:szCs w:val="28"/>
        </w:rPr>
      </w:pPr>
      <w:r>
        <w:rPr>
          <w:rFonts w:ascii="Times New Roman" w:hAnsi="Times New Roman" w:cs="2  Mitra" w:hint="cs"/>
          <w:sz w:val="28"/>
          <w:szCs w:val="28"/>
          <w:rtl/>
        </w:rPr>
        <w:t>-</w:t>
      </w:r>
      <w:r w:rsidRPr="001D6B55">
        <w:rPr>
          <w:rFonts w:ascii="Times New Roman" w:hAnsi="Times New Roman" w:cs="2  Mitra"/>
          <w:sz w:val="28"/>
          <w:szCs w:val="28"/>
          <w:rtl/>
        </w:rPr>
        <w:t>در هر صورت نتايج بايد توسط پزشك معالج و با توجه به شرايط انجام نمونه گيري  و مواردي كه تست را مثبت يا منفي كاذب مي نمايد تفسير شود</w:t>
      </w:r>
      <w:r w:rsidRPr="001D6B55">
        <w:rPr>
          <w:rFonts w:ascii="Times New Roman" w:hAnsi="Times New Roman" w:cs="2  Mitra"/>
          <w:sz w:val="28"/>
          <w:szCs w:val="28"/>
        </w:rPr>
        <w:t>:</w:t>
      </w:r>
    </w:p>
    <w:p w:rsidR="001D6B55" w:rsidRPr="001D6B55" w:rsidRDefault="001D6B55" w:rsidP="00DF0F90">
      <w:pPr>
        <w:widowControl w:val="0"/>
        <w:autoSpaceDE w:val="0"/>
        <w:autoSpaceDN w:val="0"/>
        <w:bidi/>
        <w:adjustRightInd w:val="0"/>
        <w:spacing w:after="0" w:line="240" w:lineRule="auto"/>
        <w:jc w:val="lowKashida"/>
        <w:rPr>
          <w:rFonts w:ascii="Times New Roman" w:hAnsi="Times New Roman" w:cs="2  Mitra"/>
          <w:sz w:val="28"/>
          <w:szCs w:val="28"/>
        </w:rPr>
      </w:pPr>
      <w:r>
        <w:rPr>
          <w:rFonts w:ascii="Times New Roman" w:hAnsi="Times New Roman" w:cs="2  Mitra" w:hint="cs"/>
          <w:sz w:val="28"/>
          <w:szCs w:val="28"/>
          <w:rtl/>
        </w:rPr>
        <w:t>-</w:t>
      </w:r>
      <w:r w:rsidRPr="001D6B55">
        <w:rPr>
          <w:rFonts w:ascii="Times New Roman" w:hAnsi="Times New Roman" w:cs="2  Mitra"/>
          <w:sz w:val="28"/>
          <w:szCs w:val="28"/>
          <w:rtl/>
        </w:rPr>
        <w:t xml:space="preserve">موارديكه تست غربالگري فنيل آلانين را </w:t>
      </w:r>
      <w:r w:rsidRPr="001D6B55">
        <w:rPr>
          <w:rFonts w:ascii="Times New Roman" w:hAnsi="Times New Roman" w:cs="2  Mitra"/>
          <w:sz w:val="28"/>
          <w:szCs w:val="28"/>
          <w:u w:val="single"/>
          <w:rtl/>
        </w:rPr>
        <w:t>مثبت كاذب</w:t>
      </w:r>
      <w:r w:rsidRPr="001D6B55">
        <w:rPr>
          <w:rFonts w:ascii="Times New Roman" w:hAnsi="Times New Roman" w:cs="2  Mitra"/>
          <w:sz w:val="28"/>
          <w:szCs w:val="28"/>
          <w:rtl/>
        </w:rPr>
        <w:t xml:space="preserve"> مي نمايد عبارتند از: اشكالات تكنيكي، نوزاد نارس، بيماريهاي كبدي، هيپرالمينتاسيون، تيروزينمي، ابتلاي مادر به فنيل كتونوري، بيماري هاي كليوي، داروهايي مانند تري متوپريم</w:t>
      </w:r>
      <w:r w:rsidRPr="001D6B55">
        <w:rPr>
          <w:rFonts w:ascii="Times New Roman" w:hAnsi="Times New Roman" w:cs="2  Mitra"/>
          <w:sz w:val="28"/>
          <w:szCs w:val="28"/>
        </w:rPr>
        <w:t>.</w:t>
      </w:r>
    </w:p>
    <w:p w:rsidR="001D6B55" w:rsidRPr="001D6B55" w:rsidRDefault="001D6B55" w:rsidP="00DF0F90">
      <w:pPr>
        <w:widowControl w:val="0"/>
        <w:autoSpaceDE w:val="0"/>
        <w:autoSpaceDN w:val="0"/>
        <w:bidi/>
        <w:adjustRightInd w:val="0"/>
        <w:spacing w:after="0" w:line="240" w:lineRule="auto"/>
        <w:jc w:val="lowKashida"/>
        <w:rPr>
          <w:rFonts w:ascii="Times New Roman" w:hAnsi="Times New Roman" w:cs="2  Mitra"/>
          <w:sz w:val="28"/>
          <w:szCs w:val="28"/>
        </w:rPr>
      </w:pPr>
      <w:r>
        <w:rPr>
          <w:rFonts w:ascii="Times New Roman" w:hAnsi="Times New Roman" w:cs="2  Mitra" w:hint="cs"/>
          <w:sz w:val="28"/>
          <w:szCs w:val="28"/>
          <w:rtl/>
        </w:rPr>
        <w:t>-</w:t>
      </w:r>
      <w:r w:rsidRPr="001D6B55">
        <w:rPr>
          <w:rFonts w:ascii="Times New Roman" w:hAnsi="Times New Roman" w:cs="2  Mitra"/>
          <w:sz w:val="28"/>
          <w:szCs w:val="28"/>
          <w:rtl/>
        </w:rPr>
        <w:t xml:space="preserve">موارديكه تست فنيل آلانين را </w:t>
      </w:r>
      <w:r w:rsidRPr="001D6B55">
        <w:rPr>
          <w:rFonts w:ascii="Times New Roman" w:hAnsi="Times New Roman" w:cs="2  Mitra"/>
          <w:sz w:val="28"/>
          <w:szCs w:val="28"/>
          <w:u w:val="single"/>
          <w:rtl/>
        </w:rPr>
        <w:t>منفي كاذب</w:t>
      </w:r>
      <w:r w:rsidRPr="001D6B55">
        <w:rPr>
          <w:rFonts w:ascii="Times New Roman" w:hAnsi="Times New Roman" w:cs="2  Mitra"/>
          <w:sz w:val="28"/>
          <w:szCs w:val="28"/>
          <w:rtl/>
        </w:rPr>
        <w:t xml:space="preserve"> مي نمايد، عبارتند از: اشكالات تكنيكي، خونگيري در 48 ساعت اول پس از تولد، تغذيه خوراكي يا وريدي با مواد فاقد آمينواسيد، </w:t>
      </w:r>
      <w:r w:rsidRPr="001D6B55">
        <w:rPr>
          <w:rFonts w:ascii="Times New Roman" w:hAnsi="Times New Roman" w:cs="2  Mitra"/>
          <w:sz w:val="28"/>
          <w:szCs w:val="28"/>
        </w:rPr>
        <w:t xml:space="preserve">NPO </w:t>
      </w:r>
      <w:r w:rsidRPr="001D6B55">
        <w:rPr>
          <w:rFonts w:ascii="Times New Roman" w:hAnsi="Times New Roman" w:cs="2  Mitra"/>
          <w:sz w:val="28"/>
          <w:szCs w:val="28"/>
          <w:rtl/>
        </w:rPr>
        <w:t>بودن نوزاد</w:t>
      </w:r>
    </w:p>
    <w:p w:rsidR="00804C6A" w:rsidRPr="005A151B" w:rsidRDefault="00804C6A" w:rsidP="00DF0F90">
      <w:pPr>
        <w:bidi/>
        <w:ind w:left="360"/>
        <w:jc w:val="lowKashida"/>
        <w:rPr>
          <w:rFonts w:cs="2  Titr"/>
          <w:sz w:val="24"/>
          <w:szCs w:val="24"/>
          <w:lang w:bidi="fa-IR"/>
        </w:rPr>
      </w:pPr>
    </w:p>
    <w:p w:rsidR="00B87B67" w:rsidRPr="005A151B" w:rsidRDefault="005A151B" w:rsidP="00DF0F90">
      <w:pPr>
        <w:bidi/>
        <w:ind w:left="360"/>
        <w:jc w:val="lowKashida"/>
        <w:rPr>
          <w:rFonts w:cs="2  Titr"/>
          <w:sz w:val="24"/>
          <w:szCs w:val="24"/>
          <w:lang w:bidi="fa-IR"/>
        </w:rPr>
      </w:pPr>
      <w:r w:rsidRPr="005A151B">
        <w:rPr>
          <w:rFonts w:cs="2  Titr" w:hint="cs"/>
          <w:sz w:val="24"/>
          <w:szCs w:val="24"/>
          <w:rtl/>
          <w:lang w:bidi="fa-IR"/>
        </w:rPr>
        <w:t>2-ا</w:t>
      </w:r>
      <w:r w:rsidR="000F4A8B" w:rsidRPr="005A151B">
        <w:rPr>
          <w:rFonts w:cs="2  Titr"/>
          <w:sz w:val="24"/>
          <w:szCs w:val="24"/>
          <w:rtl/>
          <w:lang w:bidi="fa-IR"/>
        </w:rPr>
        <w:t xml:space="preserve">ستراتژی </w:t>
      </w:r>
      <w:r w:rsidRPr="005A151B">
        <w:rPr>
          <w:rFonts w:cs="2  Titr"/>
          <w:sz w:val="24"/>
          <w:szCs w:val="24"/>
          <w:rtl/>
          <w:lang w:bidi="fa-IR"/>
        </w:rPr>
        <w:t>مشاوره ژنتیک و تشخیص پیش از تولد در خانواده وفامیل نزدیک بیمار</w:t>
      </w:r>
    </w:p>
    <w:p w:rsidR="00B87B67" w:rsidRPr="00064B3A" w:rsidRDefault="000F4A8B" w:rsidP="00DF0F90">
      <w:pPr>
        <w:bidi/>
        <w:ind w:left="360"/>
        <w:jc w:val="lowKashida"/>
        <w:rPr>
          <w:rFonts w:cs="2  Mitra"/>
          <w:sz w:val="28"/>
          <w:szCs w:val="28"/>
          <w:lang w:bidi="fa-IR"/>
        </w:rPr>
      </w:pPr>
      <w:r w:rsidRPr="00064B3A">
        <w:rPr>
          <w:rFonts w:cs="2  Mitra"/>
          <w:sz w:val="28"/>
          <w:szCs w:val="28"/>
          <w:rtl/>
          <w:lang w:bidi="fa-IR"/>
        </w:rPr>
        <w:t>-ارجاع خانواده بیماران شناسایی شده به مراکز بهداشتی درمانی ویژه مشاوره ژنتیک</w:t>
      </w:r>
    </w:p>
    <w:p w:rsidR="002C31B4" w:rsidRDefault="000F4A8B" w:rsidP="00DF0F90">
      <w:pPr>
        <w:bidi/>
        <w:ind w:left="360"/>
        <w:jc w:val="lowKashida"/>
        <w:rPr>
          <w:rFonts w:cs="2  Mitra"/>
          <w:sz w:val="28"/>
          <w:szCs w:val="28"/>
          <w:rtl/>
          <w:lang w:bidi="fa-IR"/>
        </w:rPr>
      </w:pPr>
      <w:r w:rsidRPr="00064B3A">
        <w:rPr>
          <w:rFonts w:cs="2  Mitra"/>
          <w:sz w:val="28"/>
          <w:szCs w:val="28"/>
          <w:rtl/>
          <w:lang w:bidi="fa-IR"/>
        </w:rPr>
        <w:t>- مشاوره ژنتیک ومعرفی والدین بیمار مبتلا به مرکز تشخیص پیش از تولد</w:t>
      </w:r>
      <w:r w:rsidR="002C31B4" w:rsidRPr="002C31B4">
        <w:rPr>
          <w:rFonts w:cs="2  Mitra"/>
          <w:sz w:val="28"/>
          <w:szCs w:val="28"/>
          <w:rtl/>
          <w:lang w:bidi="fa-IR"/>
        </w:rPr>
        <w:t xml:space="preserve"> </w:t>
      </w:r>
      <w:r w:rsidR="002C31B4" w:rsidRPr="00064B3A">
        <w:rPr>
          <w:rFonts w:cs="2  Mitra"/>
          <w:sz w:val="28"/>
          <w:szCs w:val="28"/>
          <w:rtl/>
          <w:lang w:bidi="fa-IR"/>
        </w:rPr>
        <w:t>منتخب</w:t>
      </w:r>
      <w:r w:rsidR="002C31B4">
        <w:rPr>
          <w:rFonts w:cs="2  Mitra" w:hint="cs"/>
          <w:sz w:val="28"/>
          <w:szCs w:val="28"/>
          <w:rtl/>
          <w:lang w:bidi="fa-IR"/>
        </w:rPr>
        <w:t xml:space="preserve"> جهت پیشگیری از تکرار تولد نوزاد بیمار</w:t>
      </w:r>
    </w:p>
    <w:p w:rsidR="00B87B67" w:rsidRPr="00064B3A" w:rsidRDefault="002C31B4" w:rsidP="00DF0F90">
      <w:pPr>
        <w:bidi/>
        <w:ind w:left="360"/>
        <w:jc w:val="lowKashida"/>
        <w:rPr>
          <w:rFonts w:cs="2  Mitra"/>
          <w:sz w:val="28"/>
          <w:szCs w:val="28"/>
          <w:lang w:bidi="fa-IR"/>
        </w:rPr>
      </w:pPr>
      <w:r>
        <w:rPr>
          <w:rFonts w:cs="2  Mitra" w:hint="cs"/>
          <w:sz w:val="28"/>
          <w:szCs w:val="28"/>
          <w:rtl/>
          <w:lang w:bidi="fa-IR"/>
        </w:rPr>
        <w:t>-</w:t>
      </w:r>
      <w:r w:rsidRPr="002C31B4">
        <w:rPr>
          <w:rFonts w:cs="2  Mitra"/>
          <w:sz w:val="28"/>
          <w:szCs w:val="28"/>
          <w:rtl/>
          <w:lang w:bidi="fa-IR"/>
        </w:rPr>
        <w:t xml:space="preserve"> </w:t>
      </w:r>
      <w:r w:rsidRPr="00064B3A">
        <w:rPr>
          <w:rFonts w:cs="2  Mitra"/>
          <w:sz w:val="28"/>
          <w:szCs w:val="28"/>
          <w:rtl/>
          <w:lang w:bidi="fa-IR"/>
        </w:rPr>
        <w:t>ارائه خدمات</w:t>
      </w:r>
      <w:r w:rsidR="000F4A8B" w:rsidRPr="00064B3A">
        <w:rPr>
          <w:rFonts w:cs="2  Mitra"/>
          <w:sz w:val="28"/>
          <w:szCs w:val="28"/>
          <w:rtl/>
          <w:lang w:bidi="fa-IR"/>
        </w:rPr>
        <w:t xml:space="preserve"> مشاوره ژنتیک وارجاع خویشاوندان بیمار مبتلا که در معرض خطر داشتن فرزند مبتلا می باشند.</w:t>
      </w:r>
      <w:r w:rsidR="00060E0D" w:rsidRPr="00064B3A">
        <w:rPr>
          <w:rFonts w:cs="2  Mitra"/>
          <w:sz w:val="28"/>
          <w:szCs w:val="28"/>
          <w:lang w:bidi="fa-IR"/>
        </w:rPr>
        <w:t xml:space="preserve"> </w:t>
      </w:r>
    </w:p>
    <w:p w:rsidR="00060E0D" w:rsidRPr="00064B3A" w:rsidRDefault="00060E0D" w:rsidP="00DF0F90">
      <w:pPr>
        <w:bidi/>
        <w:jc w:val="lowKashida"/>
        <w:rPr>
          <w:rFonts w:cs="2  Mitra"/>
          <w:sz w:val="28"/>
          <w:szCs w:val="28"/>
          <w:rtl/>
          <w:lang w:bidi="fa-IR"/>
        </w:rPr>
      </w:pPr>
    </w:p>
    <w:p w:rsidR="002C31B4" w:rsidRPr="002C31B4" w:rsidRDefault="002C31B4" w:rsidP="00DF0F90">
      <w:pPr>
        <w:pStyle w:val="NormalWeb"/>
        <w:bidi/>
        <w:spacing w:line="276" w:lineRule="auto"/>
        <w:jc w:val="lowKashida"/>
        <w:rPr>
          <w:rFonts w:ascii="Tahoma" w:hAnsi="Tahoma" w:cs="2  Titr"/>
          <w:rtl/>
        </w:rPr>
      </w:pPr>
      <w:r>
        <w:rPr>
          <w:rStyle w:val="Strong"/>
          <w:rFonts w:ascii="Arial" w:hAnsi="Arial" w:cs="2  Titr" w:hint="cs"/>
          <w:b w:val="0"/>
          <w:bCs w:val="0"/>
          <w:rtl/>
        </w:rPr>
        <w:t>3-</w:t>
      </w:r>
      <w:r w:rsidRPr="002C31B4">
        <w:rPr>
          <w:rStyle w:val="Strong"/>
          <w:rFonts w:ascii="Arial" w:hAnsi="Arial" w:cs="2  Titr"/>
          <w:b w:val="0"/>
          <w:bCs w:val="0"/>
          <w:rtl/>
        </w:rPr>
        <w:t xml:space="preserve">استراتژی ساماندهی خدمات بالینی بیماران: </w:t>
      </w:r>
    </w:p>
    <w:p w:rsidR="00060E0D" w:rsidRPr="00064B3A" w:rsidRDefault="00060E0D" w:rsidP="00DF0F90">
      <w:pPr>
        <w:bidi/>
        <w:jc w:val="lowKashida"/>
        <w:rPr>
          <w:rFonts w:cs="2  Mitra"/>
          <w:sz w:val="28"/>
          <w:szCs w:val="28"/>
          <w:rtl/>
          <w:lang w:bidi="fa-IR"/>
        </w:rPr>
      </w:pPr>
    </w:p>
    <w:p w:rsidR="00060E0D" w:rsidRPr="00064B3A" w:rsidRDefault="00060E0D" w:rsidP="00DF0F90">
      <w:pPr>
        <w:bidi/>
        <w:jc w:val="lowKashida"/>
        <w:rPr>
          <w:rFonts w:cs="2  Mitra"/>
          <w:sz w:val="28"/>
          <w:szCs w:val="28"/>
          <w:rtl/>
          <w:lang w:bidi="fa-IR"/>
        </w:rPr>
      </w:pPr>
    </w:p>
    <w:p w:rsidR="00060E0D" w:rsidRPr="00064B3A" w:rsidRDefault="00060E0D" w:rsidP="00DF0F90">
      <w:pPr>
        <w:bidi/>
        <w:jc w:val="lowKashida"/>
        <w:rPr>
          <w:rFonts w:cs="2  Mitra"/>
          <w:sz w:val="28"/>
          <w:szCs w:val="28"/>
          <w:rtl/>
          <w:lang w:bidi="fa-IR"/>
        </w:rPr>
      </w:pPr>
      <w:r w:rsidRPr="00064B3A">
        <w:rPr>
          <w:rFonts w:cs="2  Mitra" w:hint="cs"/>
          <w:noProof/>
          <w:sz w:val="28"/>
          <w:szCs w:val="28"/>
        </w:rPr>
        <w:drawing>
          <wp:inline distT="0" distB="0" distL="0" distR="0">
            <wp:extent cx="3242896" cy="1784838"/>
            <wp:effectExtent l="19050" t="0" r="0" b="0"/>
            <wp:docPr id="2" name="Picture 5" descr="100810996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810996596.jpg"/>
                    <pic:cNvPicPr/>
                  </pic:nvPicPr>
                  <pic:blipFill>
                    <a:blip r:embed="rId7"/>
                    <a:stretch>
                      <a:fillRect/>
                    </a:stretch>
                  </pic:blipFill>
                  <pic:spPr>
                    <a:xfrm>
                      <a:off x="0" y="0"/>
                      <a:ext cx="3243754" cy="1785310"/>
                    </a:xfrm>
                    <a:prstGeom prst="rect">
                      <a:avLst/>
                    </a:prstGeom>
                  </pic:spPr>
                </pic:pic>
              </a:graphicData>
            </a:graphic>
          </wp:inline>
        </w:drawing>
      </w:r>
    </w:p>
    <w:p w:rsidR="00064B3A" w:rsidRPr="00064B3A" w:rsidRDefault="00064B3A" w:rsidP="00DF0F90">
      <w:pPr>
        <w:bidi/>
        <w:jc w:val="lowKashida"/>
        <w:rPr>
          <w:rFonts w:cs="2  Mitra"/>
          <w:sz w:val="28"/>
          <w:szCs w:val="28"/>
          <w:rtl/>
          <w:lang w:bidi="fa-IR"/>
        </w:rPr>
      </w:pPr>
    </w:p>
    <w:p w:rsidR="00064B3A" w:rsidRPr="00064B3A" w:rsidRDefault="00064B3A" w:rsidP="00DF0F90">
      <w:pPr>
        <w:pStyle w:val="NormalWeb"/>
        <w:bidi/>
        <w:spacing w:line="276" w:lineRule="auto"/>
        <w:jc w:val="lowKashida"/>
        <w:rPr>
          <w:rFonts w:ascii="Tahoma" w:hAnsi="Tahoma" w:cs="2  Mitra"/>
          <w:sz w:val="28"/>
          <w:szCs w:val="28"/>
          <w:rtl/>
        </w:rPr>
      </w:pPr>
      <w:r w:rsidRPr="00064B3A">
        <w:rPr>
          <w:rStyle w:val="Strong"/>
          <w:rFonts w:ascii="Tahoma" w:hAnsi="Tahoma" w:cs="2  Mitra"/>
          <w:b w:val="0"/>
          <w:bCs w:val="0"/>
          <w:sz w:val="28"/>
          <w:szCs w:val="28"/>
          <w:rtl/>
        </w:rPr>
        <w:lastRenderedPageBreak/>
        <w:t xml:space="preserve">این استراتژی به صورت کشوری </w:t>
      </w:r>
      <w:r w:rsidR="00B804DD">
        <w:rPr>
          <w:rStyle w:val="Strong"/>
          <w:rFonts w:ascii="Tahoma" w:hAnsi="Tahoma" w:cs="2  Mitra" w:hint="cs"/>
          <w:b w:val="0"/>
          <w:bCs w:val="0"/>
          <w:sz w:val="28"/>
          <w:szCs w:val="28"/>
          <w:rtl/>
        </w:rPr>
        <w:t>از سال 1385</w:t>
      </w:r>
      <w:r w:rsidRPr="00064B3A">
        <w:rPr>
          <w:rStyle w:val="Strong"/>
          <w:rFonts w:ascii="Tahoma" w:hAnsi="Tahoma" w:cs="2  Mitra"/>
          <w:b w:val="0"/>
          <w:bCs w:val="0"/>
          <w:sz w:val="28"/>
          <w:szCs w:val="28"/>
          <w:rtl/>
        </w:rPr>
        <w:t xml:space="preserve">به اجرا درآمده و برخورداری بیماران از خدمات استاندارد کلینیکی، آزمایشگاهی، مشاوره تغذیه و دسترسی به دارو را هدف قرار داده است. براساس این استراتژی در هر استان یک بیمارستان منتخب از سوی دانشگاه معرفی شده است. این بیمارستان حداقل یک روز در هفته خدمات یاد شده را به بیماران استان ارائه می‌نماید. استانداردهای کلینیکی، آزمایشگاهی، مشاوره تغذیه و عرضه دارو تدوین شده و آموزش گروههای چهارگانه فوق (از سراسر کشور به تفکیک هر گروه) به انجام رسیده، مواد آموزشی نیز برای گروههای فوق آماده شده و در قالب کتاب و </w:t>
      </w:r>
      <w:r w:rsidRPr="00064B3A">
        <w:rPr>
          <w:rStyle w:val="Strong"/>
          <w:rFonts w:ascii="Tahoma" w:hAnsi="Tahoma" w:cs="2  Mitra"/>
          <w:b w:val="0"/>
          <w:bCs w:val="0"/>
          <w:sz w:val="28"/>
          <w:szCs w:val="28"/>
        </w:rPr>
        <w:t>CD</w:t>
      </w:r>
      <w:r w:rsidRPr="00064B3A">
        <w:rPr>
          <w:rStyle w:val="Strong"/>
          <w:rFonts w:ascii="Tahoma" w:hAnsi="Tahoma" w:cs="2  Mitra"/>
          <w:b w:val="0"/>
          <w:bCs w:val="0"/>
          <w:sz w:val="28"/>
          <w:szCs w:val="28"/>
          <w:rtl/>
        </w:rPr>
        <w:t xml:space="preserve"> در اختیار این گروه‌ها قرار گرفته است. </w:t>
      </w:r>
    </w:p>
    <w:p w:rsidR="00064B3A" w:rsidRPr="00064B3A" w:rsidRDefault="00064B3A" w:rsidP="00DF0F90">
      <w:pPr>
        <w:pStyle w:val="NormalWeb"/>
        <w:bidi/>
        <w:spacing w:line="276" w:lineRule="auto"/>
        <w:jc w:val="lowKashida"/>
        <w:rPr>
          <w:rFonts w:ascii="Tahoma" w:hAnsi="Tahoma" w:cs="2  Mitra"/>
          <w:sz w:val="28"/>
          <w:szCs w:val="28"/>
          <w:rtl/>
        </w:rPr>
      </w:pPr>
      <w:r w:rsidRPr="00064B3A">
        <w:rPr>
          <w:rStyle w:val="Strong"/>
          <w:rFonts w:ascii="Arial" w:hAnsi="Arial" w:cs="2  Mitra"/>
          <w:b w:val="0"/>
          <w:bCs w:val="0"/>
          <w:sz w:val="28"/>
          <w:szCs w:val="28"/>
          <w:rtl/>
        </w:rPr>
        <w:t xml:space="preserve">از سوی دیگر و در راستای همین استراتژی ساماندهی و تشکل والدین بیماران با انجام امور ذیل دنبال شده است: </w:t>
      </w:r>
    </w:p>
    <w:p w:rsidR="00064B3A" w:rsidRDefault="00064B3A" w:rsidP="00DF0F90">
      <w:pPr>
        <w:pStyle w:val="NormalWeb"/>
        <w:bidi/>
        <w:spacing w:line="276" w:lineRule="auto"/>
        <w:jc w:val="lowKashida"/>
        <w:rPr>
          <w:rStyle w:val="Strong"/>
          <w:rFonts w:ascii="Tahoma" w:hAnsi="Tahoma" w:cs="2  Mitra"/>
          <w:b w:val="0"/>
          <w:bCs w:val="0"/>
          <w:sz w:val="28"/>
          <w:szCs w:val="28"/>
          <w:rtl/>
        </w:rPr>
      </w:pPr>
      <w:r w:rsidRPr="00064B3A">
        <w:rPr>
          <w:rStyle w:val="Strong"/>
          <w:rFonts w:ascii="Tahoma" w:hAnsi="Tahoma" w:cs="2  Mitra" w:hint="cs"/>
          <w:b w:val="0"/>
          <w:bCs w:val="0"/>
          <w:sz w:val="28"/>
          <w:szCs w:val="28"/>
          <w:rtl/>
        </w:rPr>
        <w:t xml:space="preserve"> مواد آموزشی به صورت فیلم، کتاب، برای آموزش یکپارچه والدین آماده و عرضه شده است. بیماران طبق جدول زمانی از پیش تنظیم شده به بیمارستان منتخب استان ارجاع و خدمات لازم را دریافت می‌دارند. دوره‌های بعدی مراجعه بیماران به بیمارستان منتخب توسط پزشک منتخب تعیین و به بیمار اعلام می‌شود. کلیه خدمات انجام شده باید در فرم‌های مخصوص که در پرونده بیمار قرار می‌گیرد ثبت شود. سازمان کار استانی بصورت مثلث، کارشناس ژنتیک معاونت بهداشتی دانشگاه علوم پزشکی، بیمارستان منتخب، رابط </w:t>
      </w:r>
      <w:r w:rsidR="00B804DD">
        <w:rPr>
          <w:rStyle w:val="Strong"/>
          <w:rFonts w:ascii="Tahoma" w:hAnsi="Tahoma" w:cs="2  Mitra" w:hint="cs"/>
          <w:b w:val="0"/>
          <w:bCs w:val="0"/>
          <w:sz w:val="28"/>
          <w:szCs w:val="28"/>
          <w:rtl/>
        </w:rPr>
        <w:t>بیماران</w:t>
      </w:r>
      <w:r w:rsidRPr="00064B3A">
        <w:rPr>
          <w:rStyle w:val="Strong"/>
          <w:rFonts w:ascii="Tahoma" w:hAnsi="Tahoma" w:cs="2  Mitra" w:hint="cs"/>
          <w:b w:val="0"/>
          <w:bCs w:val="0"/>
          <w:sz w:val="28"/>
          <w:szCs w:val="28"/>
          <w:rtl/>
        </w:rPr>
        <w:t xml:space="preserve">، متشکل شده و دستورالعمل برنامه کشوری روابط این بخش‌ها را تنظیم می‌نماید و راهنمای عمل این رئوس است. </w:t>
      </w:r>
    </w:p>
    <w:p w:rsidR="00804C6A" w:rsidRDefault="00804C6A" w:rsidP="00DF0F90">
      <w:pPr>
        <w:pStyle w:val="NormalWeb"/>
        <w:bidi/>
        <w:spacing w:line="276" w:lineRule="auto"/>
        <w:jc w:val="lowKashida"/>
        <w:rPr>
          <w:rStyle w:val="Strong"/>
          <w:rFonts w:ascii="Tahoma" w:hAnsi="Tahoma" w:cs="2  Mitra"/>
          <w:b w:val="0"/>
          <w:bCs w:val="0"/>
          <w:sz w:val="28"/>
          <w:szCs w:val="28"/>
          <w:rtl/>
        </w:rPr>
      </w:pPr>
    </w:p>
    <w:p w:rsidR="00804C6A" w:rsidRPr="00064B3A" w:rsidRDefault="00B804DD" w:rsidP="00DF0F90">
      <w:pPr>
        <w:bidi/>
        <w:ind w:left="360"/>
        <w:jc w:val="lowKashida"/>
        <w:rPr>
          <w:rFonts w:cs="2  Mitra"/>
          <w:sz w:val="28"/>
          <w:szCs w:val="28"/>
          <w:lang w:bidi="fa-IR"/>
        </w:rPr>
      </w:pPr>
      <w:r>
        <w:rPr>
          <w:rFonts w:cs="2  Mitra" w:hint="cs"/>
          <w:sz w:val="28"/>
          <w:szCs w:val="28"/>
          <w:rtl/>
          <w:lang w:bidi="fa-IR"/>
        </w:rPr>
        <w:t>روند کار ساماندهی به ترتیب ذیل می باشد:</w:t>
      </w:r>
    </w:p>
    <w:p w:rsidR="00804C6A" w:rsidRPr="00064B3A" w:rsidRDefault="00804C6A" w:rsidP="00DF0F90">
      <w:pPr>
        <w:bidi/>
        <w:ind w:left="360"/>
        <w:jc w:val="lowKashida"/>
        <w:rPr>
          <w:rFonts w:cs="2  Mitra"/>
          <w:sz w:val="28"/>
          <w:szCs w:val="28"/>
          <w:lang w:bidi="fa-IR"/>
        </w:rPr>
      </w:pPr>
      <w:r w:rsidRPr="00064B3A">
        <w:rPr>
          <w:rFonts w:cs="2  Mitra"/>
          <w:sz w:val="28"/>
          <w:szCs w:val="28"/>
          <w:rtl/>
          <w:lang w:bidi="fa-IR"/>
        </w:rPr>
        <w:t xml:space="preserve">-شناسایی وانتخاب بیمارستان مرکزاستان جهت ارائه خدمات بالینی جامع ومتمرکزبه بیماران شناسایی شده از غربالگری وبیماران قبلا شناسایی شده شامل : </w:t>
      </w:r>
    </w:p>
    <w:p w:rsidR="00804C6A" w:rsidRPr="00064B3A" w:rsidRDefault="00804C6A" w:rsidP="00DF0F90">
      <w:pPr>
        <w:bidi/>
        <w:ind w:left="360"/>
        <w:jc w:val="lowKashida"/>
        <w:rPr>
          <w:rFonts w:cs="2  Mitra"/>
          <w:sz w:val="28"/>
          <w:szCs w:val="28"/>
          <w:lang w:bidi="fa-IR"/>
        </w:rPr>
      </w:pPr>
      <w:r w:rsidRPr="00064B3A">
        <w:rPr>
          <w:rFonts w:cs="2  Mitra"/>
          <w:sz w:val="28"/>
          <w:szCs w:val="28"/>
          <w:rtl/>
          <w:lang w:bidi="fa-IR"/>
        </w:rPr>
        <w:t>-  ویزیت دو</w:t>
      </w:r>
      <w:r w:rsidR="00B804DD">
        <w:rPr>
          <w:rFonts w:cs="2  Mitra" w:hint="cs"/>
          <w:sz w:val="28"/>
          <w:szCs w:val="28"/>
          <w:rtl/>
          <w:lang w:bidi="fa-IR"/>
        </w:rPr>
        <w:t>ر</w:t>
      </w:r>
      <w:r w:rsidRPr="00064B3A">
        <w:rPr>
          <w:rFonts w:cs="2  Mitra"/>
          <w:sz w:val="28"/>
          <w:szCs w:val="28"/>
          <w:rtl/>
          <w:lang w:bidi="fa-IR"/>
        </w:rPr>
        <w:t>ه ای توسط متخصص منتخب</w:t>
      </w:r>
    </w:p>
    <w:p w:rsidR="00804C6A" w:rsidRPr="00064B3A" w:rsidRDefault="00804C6A" w:rsidP="00DF0F90">
      <w:pPr>
        <w:bidi/>
        <w:ind w:left="360"/>
        <w:jc w:val="lowKashida"/>
        <w:rPr>
          <w:rFonts w:cs="2  Mitra"/>
          <w:sz w:val="28"/>
          <w:szCs w:val="28"/>
          <w:lang w:bidi="fa-IR"/>
        </w:rPr>
      </w:pPr>
      <w:r w:rsidRPr="00064B3A">
        <w:rPr>
          <w:rFonts w:cs="2  Mitra"/>
          <w:sz w:val="28"/>
          <w:szCs w:val="28"/>
          <w:rtl/>
          <w:lang w:bidi="fa-IR"/>
        </w:rPr>
        <w:t>- مشاوره تغذیه توسط کارشناس تغذیه</w:t>
      </w:r>
    </w:p>
    <w:p w:rsidR="00804C6A" w:rsidRPr="00064B3A" w:rsidRDefault="00804C6A" w:rsidP="00DF0F90">
      <w:pPr>
        <w:bidi/>
        <w:ind w:left="360"/>
        <w:jc w:val="lowKashida"/>
        <w:rPr>
          <w:rFonts w:cs="2  Mitra"/>
          <w:sz w:val="28"/>
          <w:szCs w:val="28"/>
          <w:lang w:bidi="fa-IR"/>
        </w:rPr>
      </w:pPr>
      <w:r w:rsidRPr="00064B3A">
        <w:rPr>
          <w:rFonts w:cs="2  Mitra"/>
          <w:sz w:val="28"/>
          <w:szCs w:val="28"/>
          <w:rtl/>
          <w:lang w:bidi="fa-IR"/>
        </w:rPr>
        <w:t>- انجام آزمایشات کنترل درمان بصورت دوره ای</w:t>
      </w:r>
    </w:p>
    <w:p w:rsidR="00804C6A" w:rsidRPr="00064B3A" w:rsidRDefault="00804C6A" w:rsidP="00DF0F90">
      <w:pPr>
        <w:bidi/>
        <w:ind w:left="360"/>
        <w:jc w:val="lowKashida"/>
        <w:rPr>
          <w:rFonts w:cs="2  Mitra"/>
          <w:sz w:val="28"/>
          <w:szCs w:val="28"/>
          <w:lang w:bidi="fa-IR"/>
        </w:rPr>
      </w:pPr>
      <w:r w:rsidRPr="00064B3A">
        <w:rPr>
          <w:rFonts w:cs="2  Mitra"/>
          <w:sz w:val="28"/>
          <w:szCs w:val="28"/>
          <w:rtl/>
          <w:lang w:bidi="fa-IR"/>
        </w:rPr>
        <w:t>- تحویل شیر وغذای مخصوص بیماران در داروخانه بیمارستان منتخب</w:t>
      </w:r>
    </w:p>
    <w:p w:rsidR="00B804DD" w:rsidRDefault="00804C6A" w:rsidP="00DF0F90">
      <w:pPr>
        <w:bidi/>
        <w:jc w:val="lowKashida"/>
        <w:rPr>
          <w:rFonts w:cs="2  Mitra"/>
          <w:sz w:val="28"/>
          <w:szCs w:val="28"/>
          <w:rtl/>
          <w:lang w:bidi="fa-IR"/>
        </w:rPr>
      </w:pPr>
      <w:r w:rsidRPr="00064B3A">
        <w:rPr>
          <w:rFonts w:cs="2  Mitra"/>
          <w:sz w:val="28"/>
          <w:szCs w:val="28"/>
          <w:lang w:bidi="fa-IR"/>
        </w:rPr>
        <w:t xml:space="preserve">   </w:t>
      </w:r>
      <w:r w:rsidR="00B804DD">
        <w:rPr>
          <w:rFonts w:cs="2  Mitra" w:hint="cs"/>
          <w:sz w:val="28"/>
          <w:szCs w:val="28"/>
          <w:rtl/>
          <w:lang w:bidi="fa-IR"/>
        </w:rPr>
        <w:t>-</w:t>
      </w:r>
      <w:r w:rsidRPr="00064B3A">
        <w:rPr>
          <w:rFonts w:cs="2  Mitra"/>
          <w:sz w:val="28"/>
          <w:szCs w:val="28"/>
          <w:rtl/>
          <w:lang w:bidi="fa-IR"/>
        </w:rPr>
        <w:t>مشاوره روان شناسی بالینی خانواده ها وارائه خدمات بازتوانی ذهنی به بیماران در صورت نیاز</w:t>
      </w:r>
      <w:r w:rsidRPr="00064B3A">
        <w:rPr>
          <w:rFonts w:cs="2  Mitra"/>
          <w:sz w:val="28"/>
          <w:szCs w:val="28"/>
          <w:lang w:bidi="fa-IR"/>
        </w:rPr>
        <w:br/>
      </w:r>
      <w:r w:rsidR="00B804DD">
        <w:rPr>
          <w:rFonts w:cs="2  Mitra" w:hint="cs"/>
          <w:sz w:val="28"/>
          <w:szCs w:val="28"/>
          <w:rtl/>
          <w:lang w:bidi="fa-IR"/>
        </w:rPr>
        <w:t>-</w:t>
      </w:r>
      <w:r w:rsidRPr="00064B3A">
        <w:rPr>
          <w:rFonts w:cs="2  Mitra"/>
          <w:sz w:val="28"/>
          <w:szCs w:val="28"/>
          <w:rtl/>
          <w:lang w:bidi="fa-IR"/>
        </w:rPr>
        <w:t xml:space="preserve"> مشاوره کاردرمانی وگفتار</w:t>
      </w:r>
      <w:r w:rsidR="00B804DD">
        <w:rPr>
          <w:rFonts w:cs="2  Mitra"/>
          <w:sz w:val="28"/>
          <w:szCs w:val="28"/>
          <w:rtl/>
          <w:lang w:bidi="fa-IR"/>
        </w:rPr>
        <w:t xml:space="preserve"> درمانی به بیماران در صورت نیا</w:t>
      </w:r>
      <w:r w:rsidR="00B804DD">
        <w:rPr>
          <w:rFonts w:cs="2  Mitra" w:hint="cs"/>
          <w:sz w:val="28"/>
          <w:szCs w:val="28"/>
          <w:rtl/>
          <w:lang w:bidi="fa-IR"/>
        </w:rPr>
        <w:t>ز</w:t>
      </w:r>
    </w:p>
    <w:p w:rsidR="00B804DD" w:rsidRDefault="00B804DD" w:rsidP="00DF0F90">
      <w:pPr>
        <w:bidi/>
        <w:jc w:val="lowKashida"/>
        <w:rPr>
          <w:rFonts w:cs="2  Mitra"/>
          <w:sz w:val="28"/>
          <w:szCs w:val="28"/>
          <w:rtl/>
          <w:lang w:bidi="fa-IR"/>
        </w:rPr>
      </w:pPr>
      <w:r>
        <w:rPr>
          <w:rFonts w:cs="2  Mitra" w:hint="cs"/>
          <w:sz w:val="28"/>
          <w:szCs w:val="28"/>
          <w:rtl/>
          <w:lang w:bidi="fa-IR"/>
        </w:rPr>
        <w:lastRenderedPageBreak/>
        <w:t>-</w:t>
      </w:r>
      <w:r w:rsidR="00804C6A" w:rsidRPr="00064B3A">
        <w:rPr>
          <w:rFonts w:cs="2  Mitra"/>
          <w:sz w:val="28"/>
          <w:szCs w:val="28"/>
          <w:rtl/>
          <w:lang w:bidi="fa-IR"/>
        </w:rPr>
        <w:t>مد</w:t>
      </w:r>
      <w:r>
        <w:rPr>
          <w:rFonts w:cs="2  Mitra" w:hint="cs"/>
          <w:sz w:val="28"/>
          <w:szCs w:val="28"/>
          <w:rtl/>
          <w:lang w:bidi="fa-IR"/>
        </w:rPr>
        <w:t>د</w:t>
      </w:r>
      <w:r w:rsidR="00804C6A" w:rsidRPr="00064B3A">
        <w:rPr>
          <w:rFonts w:cs="2  Mitra"/>
          <w:sz w:val="28"/>
          <w:szCs w:val="28"/>
          <w:rtl/>
          <w:lang w:bidi="fa-IR"/>
        </w:rPr>
        <w:t>کاری اجتماعی وبرقراری ارتباط سازمان یافته با بیماران از طریق تشکیل شبکه رابطین بیماران</w:t>
      </w:r>
    </w:p>
    <w:p w:rsidR="00804C6A" w:rsidRPr="00804C6A" w:rsidRDefault="00804C6A" w:rsidP="00DF0F90">
      <w:pPr>
        <w:bidi/>
        <w:jc w:val="lowKashida"/>
        <w:rPr>
          <w:rStyle w:val="mw-headline"/>
          <w:rFonts w:ascii="Tahoma" w:hAnsi="Tahoma" w:cs="2  Mitra"/>
          <w:b/>
          <w:bCs/>
          <w:sz w:val="28"/>
          <w:szCs w:val="28"/>
          <w:rtl/>
        </w:rPr>
      </w:pPr>
      <w:r w:rsidRPr="00064B3A">
        <w:rPr>
          <w:rFonts w:cs="2  Mitra"/>
          <w:sz w:val="28"/>
          <w:szCs w:val="28"/>
          <w:rtl/>
          <w:lang w:bidi="fa-IR"/>
        </w:rPr>
        <w:br/>
      </w:r>
    </w:p>
    <w:p w:rsidR="00064B3A" w:rsidRPr="00064B3A" w:rsidRDefault="00064B3A" w:rsidP="00DF0F90">
      <w:pPr>
        <w:bidi/>
        <w:jc w:val="lowKashida"/>
        <w:rPr>
          <w:rFonts w:cs="2  Mitra"/>
          <w:b/>
          <w:bCs/>
          <w:sz w:val="28"/>
          <w:szCs w:val="28"/>
          <w:rtl/>
          <w:lang w:bidi="fa-IR"/>
        </w:rPr>
      </w:pPr>
    </w:p>
    <w:sectPr w:rsidR="00064B3A" w:rsidRPr="00064B3A" w:rsidSect="00BD33E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2  Titr">
    <w:panose1 w:val="00000700000000000000"/>
    <w:charset w:val="B2"/>
    <w:family w:val="auto"/>
    <w:pitch w:val="variable"/>
    <w:sig w:usb0="00002001" w:usb1="80000000" w:usb2="00000008" w:usb3="00000000" w:csb0="00000040" w:csb1="00000000"/>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1D1228"/>
    <w:multiLevelType w:val="hybridMultilevel"/>
    <w:tmpl w:val="7A7685A0"/>
    <w:lvl w:ilvl="0" w:tplc="B78C1AD0">
      <w:start w:val="1"/>
      <w:numFmt w:val="bullet"/>
      <w:lvlText w:val=""/>
      <w:lvlJc w:val="left"/>
      <w:pPr>
        <w:tabs>
          <w:tab w:val="num" w:pos="720"/>
        </w:tabs>
        <w:ind w:left="720" w:hanging="360"/>
      </w:pPr>
      <w:rPr>
        <w:rFonts w:ascii="Wingdings" w:hAnsi="Wingdings" w:hint="default"/>
      </w:rPr>
    </w:lvl>
    <w:lvl w:ilvl="1" w:tplc="0F06A2D6" w:tentative="1">
      <w:start w:val="1"/>
      <w:numFmt w:val="bullet"/>
      <w:lvlText w:val=""/>
      <w:lvlJc w:val="left"/>
      <w:pPr>
        <w:tabs>
          <w:tab w:val="num" w:pos="1440"/>
        </w:tabs>
        <w:ind w:left="1440" w:hanging="360"/>
      </w:pPr>
      <w:rPr>
        <w:rFonts w:ascii="Wingdings" w:hAnsi="Wingdings" w:hint="default"/>
      </w:rPr>
    </w:lvl>
    <w:lvl w:ilvl="2" w:tplc="8660984C" w:tentative="1">
      <w:start w:val="1"/>
      <w:numFmt w:val="bullet"/>
      <w:lvlText w:val=""/>
      <w:lvlJc w:val="left"/>
      <w:pPr>
        <w:tabs>
          <w:tab w:val="num" w:pos="2160"/>
        </w:tabs>
        <w:ind w:left="2160" w:hanging="360"/>
      </w:pPr>
      <w:rPr>
        <w:rFonts w:ascii="Wingdings" w:hAnsi="Wingdings" w:hint="default"/>
      </w:rPr>
    </w:lvl>
    <w:lvl w:ilvl="3" w:tplc="058E5CFA" w:tentative="1">
      <w:start w:val="1"/>
      <w:numFmt w:val="bullet"/>
      <w:lvlText w:val=""/>
      <w:lvlJc w:val="left"/>
      <w:pPr>
        <w:tabs>
          <w:tab w:val="num" w:pos="2880"/>
        </w:tabs>
        <w:ind w:left="2880" w:hanging="360"/>
      </w:pPr>
      <w:rPr>
        <w:rFonts w:ascii="Wingdings" w:hAnsi="Wingdings" w:hint="default"/>
      </w:rPr>
    </w:lvl>
    <w:lvl w:ilvl="4" w:tplc="7F72AEA6" w:tentative="1">
      <w:start w:val="1"/>
      <w:numFmt w:val="bullet"/>
      <w:lvlText w:val=""/>
      <w:lvlJc w:val="left"/>
      <w:pPr>
        <w:tabs>
          <w:tab w:val="num" w:pos="3600"/>
        </w:tabs>
        <w:ind w:left="3600" w:hanging="360"/>
      </w:pPr>
      <w:rPr>
        <w:rFonts w:ascii="Wingdings" w:hAnsi="Wingdings" w:hint="default"/>
      </w:rPr>
    </w:lvl>
    <w:lvl w:ilvl="5" w:tplc="C146202E" w:tentative="1">
      <w:start w:val="1"/>
      <w:numFmt w:val="bullet"/>
      <w:lvlText w:val=""/>
      <w:lvlJc w:val="left"/>
      <w:pPr>
        <w:tabs>
          <w:tab w:val="num" w:pos="4320"/>
        </w:tabs>
        <w:ind w:left="4320" w:hanging="360"/>
      </w:pPr>
      <w:rPr>
        <w:rFonts w:ascii="Wingdings" w:hAnsi="Wingdings" w:hint="default"/>
      </w:rPr>
    </w:lvl>
    <w:lvl w:ilvl="6" w:tplc="09FEC976" w:tentative="1">
      <w:start w:val="1"/>
      <w:numFmt w:val="bullet"/>
      <w:lvlText w:val=""/>
      <w:lvlJc w:val="left"/>
      <w:pPr>
        <w:tabs>
          <w:tab w:val="num" w:pos="5040"/>
        </w:tabs>
        <w:ind w:left="5040" w:hanging="360"/>
      </w:pPr>
      <w:rPr>
        <w:rFonts w:ascii="Wingdings" w:hAnsi="Wingdings" w:hint="default"/>
      </w:rPr>
    </w:lvl>
    <w:lvl w:ilvl="7" w:tplc="53BA894E" w:tentative="1">
      <w:start w:val="1"/>
      <w:numFmt w:val="bullet"/>
      <w:lvlText w:val=""/>
      <w:lvlJc w:val="left"/>
      <w:pPr>
        <w:tabs>
          <w:tab w:val="num" w:pos="5760"/>
        </w:tabs>
        <w:ind w:left="5760" w:hanging="360"/>
      </w:pPr>
      <w:rPr>
        <w:rFonts w:ascii="Wingdings" w:hAnsi="Wingdings" w:hint="default"/>
      </w:rPr>
    </w:lvl>
    <w:lvl w:ilvl="8" w:tplc="F57C4B6C" w:tentative="1">
      <w:start w:val="1"/>
      <w:numFmt w:val="bullet"/>
      <w:lvlText w:val=""/>
      <w:lvlJc w:val="left"/>
      <w:pPr>
        <w:tabs>
          <w:tab w:val="num" w:pos="6480"/>
        </w:tabs>
        <w:ind w:left="6480" w:hanging="360"/>
      </w:pPr>
      <w:rPr>
        <w:rFonts w:ascii="Wingdings" w:hAnsi="Wingdings" w:hint="default"/>
      </w:rPr>
    </w:lvl>
  </w:abstractNum>
  <w:abstractNum w:abstractNumId="1">
    <w:nsid w:val="2C2A7B25"/>
    <w:multiLevelType w:val="hybridMultilevel"/>
    <w:tmpl w:val="29FC3528"/>
    <w:lvl w:ilvl="0" w:tplc="B0148D14">
      <w:start w:val="1"/>
      <w:numFmt w:val="bullet"/>
      <w:lvlText w:val=""/>
      <w:lvlJc w:val="left"/>
      <w:pPr>
        <w:tabs>
          <w:tab w:val="num" w:pos="720"/>
        </w:tabs>
        <w:ind w:left="720" w:hanging="360"/>
      </w:pPr>
      <w:rPr>
        <w:rFonts w:ascii="Wingdings" w:hAnsi="Wingdings" w:hint="default"/>
      </w:rPr>
    </w:lvl>
    <w:lvl w:ilvl="1" w:tplc="A6A824E0" w:tentative="1">
      <w:start w:val="1"/>
      <w:numFmt w:val="bullet"/>
      <w:lvlText w:val=""/>
      <w:lvlJc w:val="left"/>
      <w:pPr>
        <w:tabs>
          <w:tab w:val="num" w:pos="1440"/>
        </w:tabs>
        <w:ind w:left="1440" w:hanging="360"/>
      </w:pPr>
      <w:rPr>
        <w:rFonts w:ascii="Wingdings" w:hAnsi="Wingdings" w:hint="default"/>
      </w:rPr>
    </w:lvl>
    <w:lvl w:ilvl="2" w:tplc="08947082" w:tentative="1">
      <w:start w:val="1"/>
      <w:numFmt w:val="bullet"/>
      <w:lvlText w:val=""/>
      <w:lvlJc w:val="left"/>
      <w:pPr>
        <w:tabs>
          <w:tab w:val="num" w:pos="2160"/>
        </w:tabs>
        <w:ind w:left="2160" w:hanging="360"/>
      </w:pPr>
      <w:rPr>
        <w:rFonts w:ascii="Wingdings" w:hAnsi="Wingdings" w:hint="default"/>
      </w:rPr>
    </w:lvl>
    <w:lvl w:ilvl="3" w:tplc="9A4CBE96" w:tentative="1">
      <w:start w:val="1"/>
      <w:numFmt w:val="bullet"/>
      <w:lvlText w:val=""/>
      <w:lvlJc w:val="left"/>
      <w:pPr>
        <w:tabs>
          <w:tab w:val="num" w:pos="2880"/>
        </w:tabs>
        <w:ind w:left="2880" w:hanging="360"/>
      </w:pPr>
      <w:rPr>
        <w:rFonts w:ascii="Wingdings" w:hAnsi="Wingdings" w:hint="default"/>
      </w:rPr>
    </w:lvl>
    <w:lvl w:ilvl="4" w:tplc="20E2DDA6" w:tentative="1">
      <w:start w:val="1"/>
      <w:numFmt w:val="bullet"/>
      <w:lvlText w:val=""/>
      <w:lvlJc w:val="left"/>
      <w:pPr>
        <w:tabs>
          <w:tab w:val="num" w:pos="3600"/>
        </w:tabs>
        <w:ind w:left="3600" w:hanging="360"/>
      </w:pPr>
      <w:rPr>
        <w:rFonts w:ascii="Wingdings" w:hAnsi="Wingdings" w:hint="default"/>
      </w:rPr>
    </w:lvl>
    <w:lvl w:ilvl="5" w:tplc="B6CC324C" w:tentative="1">
      <w:start w:val="1"/>
      <w:numFmt w:val="bullet"/>
      <w:lvlText w:val=""/>
      <w:lvlJc w:val="left"/>
      <w:pPr>
        <w:tabs>
          <w:tab w:val="num" w:pos="4320"/>
        </w:tabs>
        <w:ind w:left="4320" w:hanging="360"/>
      </w:pPr>
      <w:rPr>
        <w:rFonts w:ascii="Wingdings" w:hAnsi="Wingdings" w:hint="default"/>
      </w:rPr>
    </w:lvl>
    <w:lvl w:ilvl="6" w:tplc="DA28BE0C" w:tentative="1">
      <w:start w:val="1"/>
      <w:numFmt w:val="bullet"/>
      <w:lvlText w:val=""/>
      <w:lvlJc w:val="left"/>
      <w:pPr>
        <w:tabs>
          <w:tab w:val="num" w:pos="5040"/>
        </w:tabs>
        <w:ind w:left="5040" w:hanging="360"/>
      </w:pPr>
      <w:rPr>
        <w:rFonts w:ascii="Wingdings" w:hAnsi="Wingdings" w:hint="default"/>
      </w:rPr>
    </w:lvl>
    <w:lvl w:ilvl="7" w:tplc="542A51F6" w:tentative="1">
      <w:start w:val="1"/>
      <w:numFmt w:val="bullet"/>
      <w:lvlText w:val=""/>
      <w:lvlJc w:val="left"/>
      <w:pPr>
        <w:tabs>
          <w:tab w:val="num" w:pos="5760"/>
        </w:tabs>
        <w:ind w:left="5760" w:hanging="360"/>
      </w:pPr>
      <w:rPr>
        <w:rFonts w:ascii="Wingdings" w:hAnsi="Wingdings" w:hint="default"/>
      </w:rPr>
    </w:lvl>
    <w:lvl w:ilvl="8" w:tplc="B99E7D9E" w:tentative="1">
      <w:start w:val="1"/>
      <w:numFmt w:val="bullet"/>
      <w:lvlText w:val=""/>
      <w:lvlJc w:val="left"/>
      <w:pPr>
        <w:tabs>
          <w:tab w:val="num" w:pos="6480"/>
        </w:tabs>
        <w:ind w:left="6480" w:hanging="360"/>
      </w:pPr>
      <w:rPr>
        <w:rFonts w:ascii="Wingdings" w:hAnsi="Wingdings" w:hint="default"/>
      </w:rPr>
    </w:lvl>
  </w:abstractNum>
  <w:abstractNum w:abstractNumId="2">
    <w:nsid w:val="32400AFC"/>
    <w:multiLevelType w:val="hybridMultilevel"/>
    <w:tmpl w:val="44DAC300"/>
    <w:lvl w:ilvl="0" w:tplc="7D824B2A">
      <w:start w:val="1"/>
      <w:numFmt w:val="bullet"/>
      <w:lvlText w:val=""/>
      <w:lvlJc w:val="left"/>
      <w:pPr>
        <w:tabs>
          <w:tab w:val="num" w:pos="720"/>
        </w:tabs>
        <w:ind w:left="720" w:hanging="360"/>
      </w:pPr>
      <w:rPr>
        <w:rFonts w:ascii="Wingdings" w:hAnsi="Wingdings" w:hint="default"/>
      </w:rPr>
    </w:lvl>
    <w:lvl w:ilvl="1" w:tplc="F1BA2398" w:tentative="1">
      <w:start w:val="1"/>
      <w:numFmt w:val="bullet"/>
      <w:lvlText w:val=""/>
      <w:lvlJc w:val="left"/>
      <w:pPr>
        <w:tabs>
          <w:tab w:val="num" w:pos="1440"/>
        </w:tabs>
        <w:ind w:left="1440" w:hanging="360"/>
      </w:pPr>
      <w:rPr>
        <w:rFonts w:ascii="Wingdings" w:hAnsi="Wingdings" w:hint="default"/>
      </w:rPr>
    </w:lvl>
    <w:lvl w:ilvl="2" w:tplc="E60CEFF8" w:tentative="1">
      <w:start w:val="1"/>
      <w:numFmt w:val="bullet"/>
      <w:lvlText w:val=""/>
      <w:lvlJc w:val="left"/>
      <w:pPr>
        <w:tabs>
          <w:tab w:val="num" w:pos="2160"/>
        </w:tabs>
        <w:ind w:left="2160" w:hanging="360"/>
      </w:pPr>
      <w:rPr>
        <w:rFonts w:ascii="Wingdings" w:hAnsi="Wingdings" w:hint="default"/>
      </w:rPr>
    </w:lvl>
    <w:lvl w:ilvl="3" w:tplc="A6941970" w:tentative="1">
      <w:start w:val="1"/>
      <w:numFmt w:val="bullet"/>
      <w:lvlText w:val=""/>
      <w:lvlJc w:val="left"/>
      <w:pPr>
        <w:tabs>
          <w:tab w:val="num" w:pos="2880"/>
        </w:tabs>
        <w:ind w:left="2880" w:hanging="360"/>
      </w:pPr>
      <w:rPr>
        <w:rFonts w:ascii="Wingdings" w:hAnsi="Wingdings" w:hint="default"/>
      </w:rPr>
    </w:lvl>
    <w:lvl w:ilvl="4" w:tplc="3EA00CDC" w:tentative="1">
      <w:start w:val="1"/>
      <w:numFmt w:val="bullet"/>
      <w:lvlText w:val=""/>
      <w:lvlJc w:val="left"/>
      <w:pPr>
        <w:tabs>
          <w:tab w:val="num" w:pos="3600"/>
        </w:tabs>
        <w:ind w:left="3600" w:hanging="360"/>
      </w:pPr>
      <w:rPr>
        <w:rFonts w:ascii="Wingdings" w:hAnsi="Wingdings" w:hint="default"/>
      </w:rPr>
    </w:lvl>
    <w:lvl w:ilvl="5" w:tplc="BC64FE5C" w:tentative="1">
      <w:start w:val="1"/>
      <w:numFmt w:val="bullet"/>
      <w:lvlText w:val=""/>
      <w:lvlJc w:val="left"/>
      <w:pPr>
        <w:tabs>
          <w:tab w:val="num" w:pos="4320"/>
        </w:tabs>
        <w:ind w:left="4320" w:hanging="360"/>
      </w:pPr>
      <w:rPr>
        <w:rFonts w:ascii="Wingdings" w:hAnsi="Wingdings" w:hint="default"/>
      </w:rPr>
    </w:lvl>
    <w:lvl w:ilvl="6" w:tplc="C1A8D820" w:tentative="1">
      <w:start w:val="1"/>
      <w:numFmt w:val="bullet"/>
      <w:lvlText w:val=""/>
      <w:lvlJc w:val="left"/>
      <w:pPr>
        <w:tabs>
          <w:tab w:val="num" w:pos="5040"/>
        </w:tabs>
        <w:ind w:left="5040" w:hanging="360"/>
      </w:pPr>
      <w:rPr>
        <w:rFonts w:ascii="Wingdings" w:hAnsi="Wingdings" w:hint="default"/>
      </w:rPr>
    </w:lvl>
    <w:lvl w:ilvl="7" w:tplc="E69C86D4" w:tentative="1">
      <w:start w:val="1"/>
      <w:numFmt w:val="bullet"/>
      <w:lvlText w:val=""/>
      <w:lvlJc w:val="left"/>
      <w:pPr>
        <w:tabs>
          <w:tab w:val="num" w:pos="5760"/>
        </w:tabs>
        <w:ind w:left="5760" w:hanging="360"/>
      </w:pPr>
      <w:rPr>
        <w:rFonts w:ascii="Wingdings" w:hAnsi="Wingdings" w:hint="default"/>
      </w:rPr>
    </w:lvl>
    <w:lvl w:ilvl="8" w:tplc="E93C5B96" w:tentative="1">
      <w:start w:val="1"/>
      <w:numFmt w:val="bullet"/>
      <w:lvlText w:val=""/>
      <w:lvlJc w:val="left"/>
      <w:pPr>
        <w:tabs>
          <w:tab w:val="num" w:pos="6480"/>
        </w:tabs>
        <w:ind w:left="6480" w:hanging="360"/>
      </w:pPr>
      <w:rPr>
        <w:rFonts w:ascii="Wingdings" w:hAnsi="Wingdings" w:hint="default"/>
      </w:rPr>
    </w:lvl>
  </w:abstractNum>
  <w:abstractNum w:abstractNumId="3">
    <w:nsid w:val="3B0F6F0F"/>
    <w:multiLevelType w:val="hybridMultilevel"/>
    <w:tmpl w:val="E37EE30E"/>
    <w:lvl w:ilvl="0" w:tplc="37C4D9D6">
      <w:start w:val="1"/>
      <w:numFmt w:val="bullet"/>
      <w:lvlText w:val=""/>
      <w:lvlJc w:val="left"/>
      <w:pPr>
        <w:tabs>
          <w:tab w:val="num" w:pos="720"/>
        </w:tabs>
        <w:ind w:left="720" w:hanging="360"/>
      </w:pPr>
      <w:rPr>
        <w:rFonts w:ascii="Wingdings" w:hAnsi="Wingdings" w:hint="default"/>
      </w:rPr>
    </w:lvl>
    <w:lvl w:ilvl="1" w:tplc="8B3E2AB2" w:tentative="1">
      <w:start w:val="1"/>
      <w:numFmt w:val="bullet"/>
      <w:lvlText w:val=""/>
      <w:lvlJc w:val="left"/>
      <w:pPr>
        <w:tabs>
          <w:tab w:val="num" w:pos="1440"/>
        </w:tabs>
        <w:ind w:left="1440" w:hanging="360"/>
      </w:pPr>
      <w:rPr>
        <w:rFonts w:ascii="Wingdings" w:hAnsi="Wingdings" w:hint="default"/>
      </w:rPr>
    </w:lvl>
    <w:lvl w:ilvl="2" w:tplc="5CBE6358" w:tentative="1">
      <w:start w:val="1"/>
      <w:numFmt w:val="bullet"/>
      <w:lvlText w:val=""/>
      <w:lvlJc w:val="left"/>
      <w:pPr>
        <w:tabs>
          <w:tab w:val="num" w:pos="2160"/>
        </w:tabs>
        <w:ind w:left="2160" w:hanging="360"/>
      </w:pPr>
      <w:rPr>
        <w:rFonts w:ascii="Wingdings" w:hAnsi="Wingdings" w:hint="default"/>
      </w:rPr>
    </w:lvl>
    <w:lvl w:ilvl="3" w:tplc="9ECC6A52" w:tentative="1">
      <w:start w:val="1"/>
      <w:numFmt w:val="bullet"/>
      <w:lvlText w:val=""/>
      <w:lvlJc w:val="left"/>
      <w:pPr>
        <w:tabs>
          <w:tab w:val="num" w:pos="2880"/>
        </w:tabs>
        <w:ind w:left="2880" w:hanging="360"/>
      </w:pPr>
      <w:rPr>
        <w:rFonts w:ascii="Wingdings" w:hAnsi="Wingdings" w:hint="default"/>
      </w:rPr>
    </w:lvl>
    <w:lvl w:ilvl="4" w:tplc="421A578C" w:tentative="1">
      <w:start w:val="1"/>
      <w:numFmt w:val="bullet"/>
      <w:lvlText w:val=""/>
      <w:lvlJc w:val="left"/>
      <w:pPr>
        <w:tabs>
          <w:tab w:val="num" w:pos="3600"/>
        </w:tabs>
        <w:ind w:left="3600" w:hanging="360"/>
      </w:pPr>
      <w:rPr>
        <w:rFonts w:ascii="Wingdings" w:hAnsi="Wingdings" w:hint="default"/>
      </w:rPr>
    </w:lvl>
    <w:lvl w:ilvl="5" w:tplc="2F82E42A" w:tentative="1">
      <w:start w:val="1"/>
      <w:numFmt w:val="bullet"/>
      <w:lvlText w:val=""/>
      <w:lvlJc w:val="left"/>
      <w:pPr>
        <w:tabs>
          <w:tab w:val="num" w:pos="4320"/>
        </w:tabs>
        <w:ind w:left="4320" w:hanging="360"/>
      </w:pPr>
      <w:rPr>
        <w:rFonts w:ascii="Wingdings" w:hAnsi="Wingdings" w:hint="default"/>
      </w:rPr>
    </w:lvl>
    <w:lvl w:ilvl="6" w:tplc="ACC221DA" w:tentative="1">
      <w:start w:val="1"/>
      <w:numFmt w:val="bullet"/>
      <w:lvlText w:val=""/>
      <w:lvlJc w:val="left"/>
      <w:pPr>
        <w:tabs>
          <w:tab w:val="num" w:pos="5040"/>
        </w:tabs>
        <w:ind w:left="5040" w:hanging="360"/>
      </w:pPr>
      <w:rPr>
        <w:rFonts w:ascii="Wingdings" w:hAnsi="Wingdings" w:hint="default"/>
      </w:rPr>
    </w:lvl>
    <w:lvl w:ilvl="7" w:tplc="FF52A636" w:tentative="1">
      <w:start w:val="1"/>
      <w:numFmt w:val="bullet"/>
      <w:lvlText w:val=""/>
      <w:lvlJc w:val="left"/>
      <w:pPr>
        <w:tabs>
          <w:tab w:val="num" w:pos="5760"/>
        </w:tabs>
        <w:ind w:left="5760" w:hanging="360"/>
      </w:pPr>
      <w:rPr>
        <w:rFonts w:ascii="Wingdings" w:hAnsi="Wingdings" w:hint="default"/>
      </w:rPr>
    </w:lvl>
    <w:lvl w:ilvl="8" w:tplc="E88ABC6E" w:tentative="1">
      <w:start w:val="1"/>
      <w:numFmt w:val="bullet"/>
      <w:lvlText w:val=""/>
      <w:lvlJc w:val="left"/>
      <w:pPr>
        <w:tabs>
          <w:tab w:val="num" w:pos="6480"/>
        </w:tabs>
        <w:ind w:left="6480" w:hanging="360"/>
      </w:pPr>
      <w:rPr>
        <w:rFonts w:ascii="Wingdings" w:hAnsi="Wingdings" w:hint="default"/>
      </w:rPr>
    </w:lvl>
  </w:abstractNum>
  <w:abstractNum w:abstractNumId="4">
    <w:nsid w:val="45120658"/>
    <w:multiLevelType w:val="hybridMultilevel"/>
    <w:tmpl w:val="1FD234CA"/>
    <w:lvl w:ilvl="0" w:tplc="B6DEE458">
      <w:start w:val="1"/>
      <w:numFmt w:val="bullet"/>
      <w:lvlText w:val=""/>
      <w:lvlJc w:val="left"/>
      <w:pPr>
        <w:tabs>
          <w:tab w:val="num" w:pos="720"/>
        </w:tabs>
        <w:ind w:left="720" w:hanging="360"/>
      </w:pPr>
      <w:rPr>
        <w:rFonts w:ascii="Wingdings" w:hAnsi="Wingdings" w:hint="default"/>
      </w:rPr>
    </w:lvl>
    <w:lvl w:ilvl="1" w:tplc="C298C8B6" w:tentative="1">
      <w:start w:val="1"/>
      <w:numFmt w:val="bullet"/>
      <w:lvlText w:val=""/>
      <w:lvlJc w:val="left"/>
      <w:pPr>
        <w:tabs>
          <w:tab w:val="num" w:pos="1440"/>
        </w:tabs>
        <w:ind w:left="1440" w:hanging="360"/>
      </w:pPr>
      <w:rPr>
        <w:rFonts w:ascii="Wingdings" w:hAnsi="Wingdings" w:hint="default"/>
      </w:rPr>
    </w:lvl>
    <w:lvl w:ilvl="2" w:tplc="686679C6" w:tentative="1">
      <w:start w:val="1"/>
      <w:numFmt w:val="bullet"/>
      <w:lvlText w:val=""/>
      <w:lvlJc w:val="left"/>
      <w:pPr>
        <w:tabs>
          <w:tab w:val="num" w:pos="2160"/>
        </w:tabs>
        <w:ind w:left="2160" w:hanging="360"/>
      </w:pPr>
      <w:rPr>
        <w:rFonts w:ascii="Wingdings" w:hAnsi="Wingdings" w:hint="default"/>
      </w:rPr>
    </w:lvl>
    <w:lvl w:ilvl="3" w:tplc="3DAE8BA2" w:tentative="1">
      <w:start w:val="1"/>
      <w:numFmt w:val="bullet"/>
      <w:lvlText w:val=""/>
      <w:lvlJc w:val="left"/>
      <w:pPr>
        <w:tabs>
          <w:tab w:val="num" w:pos="2880"/>
        </w:tabs>
        <w:ind w:left="2880" w:hanging="360"/>
      </w:pPr>
      <w:rPr>
        <w:rFonts w:ascii="Wingdings" w:hAnsi="Wingdings" w:hint="default"/>
      </w:rPr>
    </w:lvl>
    <w:lvl w:ilvl="4" w:tplc="275C38C2" w:tentative="1">
      <w:start w:val="1"/>
      <w:numFmt w:val="bullet"/>
      <w:lvlText w:val=""/>
      <w:lvlJc w:val="left"/>
      <w:pPr>
        <w:tabs>
          <w:tab w:val="num" w:pos="3600"/>
        </w:tabs>
        <w:ind w:left="3600" w:hanging="360"/>
      </w:pPr>
      <w:rPr>
        <w:rFonts w:ascii="Wingdings" w:hAnsi="Wingdings" w:hint="default"/>
      </w:rPr>
    </w:lvl>
    <w:lvl w:ilvl="5" w:tplc="DCFEB7E0" w:tentative="1">
      <w:start w:val="1"/>
      <w:numFmt w:val="bullet"/>
      <w:lvlText w:val=""/>
      <w:lvlJc w:val="left"/>
      <w:pPr>
        <w:tabs>
          <w:tab w:val="num" w:pos="4320"/>
        </w:tabs>
        <w:ind w:left="4320" w:hanging="360"/>
      </w:pPr>
      <w:rPr>
        <w:rFonts w:ascii="Wingdings" w:hAnsi="Wingdings" w:hint="default"/>
      </w:rPr>
    </w:lvl>
    <w:lvl w:ilvl="6" w:tplc="AB06AAC4" w:tentative="1">
      <w:start w:val="1"/>
      <w:numFmt w:val="bullet"/>
      <w:lvlText w:val=""/>
      <w:lvlJc w:val="left"/>
      <w:pPr>
        <w:tabs>
          <w:tab w:val="num" w:pos="5040"/>
        </w:tabs>
        <w:ind w:left="5040" w:hanging="360"/>
      </w:pPr>
      <w:rPr>
        <w:rFonts w:ascii="Wingdings" w:hAnsi="Wingdings" w:hint="default"/>
      </w:rPr>
    </w:lvl>
    <w:lvl w:ilvl="7" w:tplc="BDC2631C" w:tentative="1">
      <w:start w:val="1"/>
      <w:numFmt w:val="bullet"/>
      <w:lvlText w:val=""/>
      <w:lvlJc w:val="left"/>
      <w:pPr>
        <w:tabs>
          <w:tab w:val="num" w:pos="5760"/>
        </w:tabs>
        <w:ind w:left="5760" w:hanging="360"/>
      </w:pPr>
      <w:rPr>
        <w:rFonts w:ascii="Wingdings" w:hAnsi="Wingdings" w:hint="default"/>
      </w:rPr>
    </w:lvl>
    <w:lvl w:ilvl="8" w:tplc="8DC8C9C4" w:tentative="1">
      <w:start w:val="1"/>
      <w:numFmt w:val="bullet"/>
      <w:lvlText w:val=""/>
      <w:lvlJc w:val="left"/>
      <w:pPr>
        <w:tabs>
          <w:tab w:val="num" w:pos="6480"/>
        </w:tabs>
        <w:ind w:left="6480" w:hanging="360"/>
      </w:pPr>
      <w:rPr>
        <w:rFonts w:ascii="Wingdings" w:hAnsi="Wingdings" w:hint="default"/>
      </w:rPr>
    </w:lvl>
  </w:abstractNum>
  <w:abstractNum w:abstractNumId="5">
    <w:nsid w:val="4E2815FC"/>
    <w:multiLevelType w:val="hybridMultilevel"/>
    <w:tmpl w:val="40D8215E"/>
    <w:lvl w:ilvl="0" w:tplc="77045176">
      <w:start w:val="1"/>
      <w:numFmt w:val="bullet"/>
      <w:lvlText w:val=""/>
      <w:lvlJc w:val="left"/>
      <w:pPr>
        <w:tabs>
          <w:tab w:val="num" w:pos="720"/>
        </w:tabs>
        <w:ind w:left="720" w:hanging="360"/>
      </w:pPr>
      <w:rPr>
        <w:rFonts w:ascii="Wingdings" w:hAnsi="Wingdings" w:hint="default"/>
      </w:rPr>
    </w:lvl>
    <w:lvl w:ilvl="1" w:tplc="A934BD98" w:tentative="1">
      <w:start w:val="1"/>
      <w:numFmt w:val="bullet"/>
      <w:lvlText w:val=""/>
      <w:lvlJc w:val="left"/>
      <w:pPr>
        <w:tabs>
          <w:tab w:val="num" w:pos="1440"/>
        </w:tabs>
        <w:ind w:left="1440" w:hanging="360"/>
      </w:pPr>
      <w:rPr>
        <w:rFonts w:ascii="Wingdings" w:hAnsi="Wingdings" w:hint="default"/>
      </w:rPr>
    </w:lvl>
    <w:lvl w:ilvl="2" w:tplc="ED8A8756" w:tentative="1">
      <w:start w:val="1"/>
      <w:numFmt w:val="bullet"/>
      <w:lvlText w:val=""/>
      <w:lvlJc w:val="left"/>
      <w:pPr>
        <w:tabs>
          <w:tab w:val="num" w:pos="2160"/>
        </w:tabs>
        <w:ind w:left="2160" w:hanging="360"/>
      </w:pPr>
      <w:rPr>
        <w:rFonts w:ascii="Wingdings" w:hAnsi="Wingdings" w:hint="default"/>
      </w:rPr>
    </w:lvl>
    <w:lvl w:ilvl="3" w:tplc="643CCB8E" w:tentative="1">
      <w:start w:val="1"/>
      <w:numFmt w:val="bullet"/>
      <w:lvlText w:val=""/>
      <w:lvlJc w:val="left"/>
      <w:pPr>
        <w:tabs>
          <w:tab w:val="num" w:pos="2880"/>
        </w:tabs>
        <w:ind w:left="2880" w:hanging="360"/>
      </w:pPr>
      <w:rPr>
        <w:rFonts w:ascii="Wingdings" w:hAnsi="Wingdings" w:hint="default"/>
      </w:rPr>
    </w:lvl>
    <w:lvl w:ilvl="4" w:tplc="81D2B698" w:tentative="1">
      <w:start w:val="1"/>
      <w:numFmt w:val="bullet"/>
      <w:lvlText w:val=""/>
      <w:lvlJc w:val="left"/>
      <w:pPr>
        <w:tabs>
          <w:tab w:val="num" w:pos="3600"/>
        </w:tabs>
        <w:ind w:left="3600" w:hanging="360"/>
      </w:pPr>
      <w:rPr>
        <w:rFonts w:ascii="Wingdings" w:hAnsi="Wingdings" w:hint="default"/>
      </w:rPr>
    </w:lvl>
    <w:lvl w:ilvl="5" w:tplc="6C82594A" w:tentative="1">
      <w:start w:val="1"/>
      <w:numFmt w:val="bullet"/>
      <w:lvlText w:val=""/>
      <w:lvlJc w:val="left"/>
      <w:pPr>
        <w:tabs>
          <w:tab w:val="num" w:pos="4320"/>
        </w:tabs>
        <w:ind w:left="4320" w:hanging="360"/>
      </w:pPr>
      <w:rPr>
        <w:rFonts w:ascii="Wingdings" w:hAnsi="Wingdings" w:hint="default"/>
      </w:rPr>
    </w:lvl>
    <w:lvl w:ilvl="6" w:tplc="F98038B6" w:tentative="1">
      <w:start w:val="1"/>
      <w:numFmt w:val="bullet"/>
      <w:lvlText w:val=""/>
      <w:lvlJc w:val="left"/>
      <w:pPr>
        <w:tabs>
          <w:tab w:val="num" w:pos="5040"/>
        </w:tabs>
        <w:ind w:left="5040" w:hanging="360"/>
      </w:pPr>
      <w:rPr>
        <w:rFonts w:ascii="Wingdings" w:hAnsi="Wingdings" w:hint="default"/>
      </w:rPr>
    </w:lvl>
    <w:lvl w:ilvl="7" w:tplc="2A6E09A8" w:tentative="1">
      <w:start w:val="1"/>
      <w:numFmt w:val="bullet"/>
      <w:lvlText w:val=""/>
      <w:lvlJc w:val="left"/>
      <w:pPr>
        <w:tabs>
          <w:tab w:val="num" w:pos="5760"/>
        </w:tabs>
        <w:ind w:left="5760" w:hanging="360"/>
      </w:pPr>
      <w:rPr>
        <w:rFonts w:ascii="Wingdings" w:hAnsi="Wingdings" w:hint="default"/>
      </w:rPr>
    </w:lvl>
    <w:lvl w:ilvl="8" w:tplc="E31AF338" w:tentative="1">
      <w:start w:val="1"/>
      <w:numFmt w:val="bullet"/>
      <w:lvlText w:val=""/>
      <w:lvlJc w:val="left"/>
      <w:pPr>
        <w:tabs>
          <w:tab w:val="num" w:pos="6480"/>
        </w:tabs>
        <w:ind w:left="6480" w:hanging="360"/>
      </w:pPr>
      <w:rPr>
        <w:rFonts w:ascii="Wingdings" w:hAnsi="Wingdings" w:hint="default"/>
      </w:rPr>
    </w:lvl>
  </w:abstractNum>
  <w:abstractNum w:abstractNumId="6">
    <w:nsid w:val="5C23764C"/>
    <w:multiLevelType w:val="hybridMultilevel"/>
    <w:tmpl w:val="22A811B4"/>
    <w:lvl w:ilvl="0" w:tplc="9EE8D11C">
      <w:start w:val="1"/>
      <w:numFmt w:val="bullet"/>
      <w:lvlText w:val=""/>
      <w:lvlJc w:val="left"/>
      <w:pPr>
        <w:tabs>
          <w:tab w:val="num" w:pos="720"/>
        </w:tabs>
        <w:ind w:left="720" w:hanging="360"/>
      </w:pPr>
      <w:rPr>
        <w:rFonts w:ascii="Wingdings" w:hAnsi="Wingdings" w:hint="default"/>
      </w:rPr>
    </w:lvl>
    <w:lvl w:ilvl="1" w:tplc="B66006EC" w:tentative="1">
      <w:start w:val="1"/>
      <w:numFmt w:val="bullet"/>
      <w:lvlText w:val=""/>
      <w:lvlJc w:val="left"/>
      <w:pPr>
        <w:tabs>
          <w:tab w:val="num" w:pos="1440"/>
        </w:tabs>
        <w:ind w:left="1440" w:hanging="360"/>
      </w:pPr>
      <w:rPr>
        <w:rFonts w:ascii="Wingdings" w:hAnsi="Wingdings" w:hint="default"/>
      </w:rPr>
    </w:lvl>
    <w:lvl w:ilvl="2" w:tplc="C52E0626" w:tentative="1">
      <w:start w:val="1"/>
      <w:numFmt w:val="bullet"/>
      <w:lvlText w:val=""/>
      <w:lvlJc w:val="left"/>
      <w:pPr>
        <w:tabs>
          <w:tab w:val="num" w:pos="2160"/>
        </w:tabs>
        <w:ind w:left="2160" w:hanging="360"/>
      </w:pPr>
      <w:rPr>
        <w:rFonts w:ascii="Wingdings" w:hAnsi="Wingdings" w:hint="default"/>
      </w:rPr>
    </w:lvl>
    <w:lvl w:ilvl="3" w:tplc="2786C500" w:tentative="1">
      <w:start w:val="1"/>
      <w:numFmt w:val="bullet"/>
      <w:lvlText w:val=""/>
      <w:lvlJc w:val="left"/>
      <w:pPr>
        <w:tabs>
          <w:tab w:val="num" w:pos="2880"/>
        </w:tabs>
        <w:ind w:left="2880" w:hanging="360"/>
      </w:pPr>
      <w:rPr>
        <w:rFonts w:ascii="Wingdings" w:hAnsi="Wingdings" w:hint="default"/>
      </w:rPr>
    </w:lvl>
    <w:lvl w:ilvl="4" w:tplc="0742EB6A" w:tentative="1">
      <w:start w:val="1"/>
      <w:numFmt w:val="bullet"/>
      <w:lvlText w:val=""/>
      <w:lvlJc w:val="left"/>
      <w:pPr>
        <w:tabs>
          <w:tab w:val="num" w:pos="3600"/>
        </w:tabs>
        <w:ind w:left="3600" w:hanging="360"/>
      </w:pPr>
      <w:rPr>
        <w:rFonts w:ascii="Wingdings" w:hAnsi="Wingdings" w:hint="default"/>
      </w:rPr>
    </w:lvl>
    <w:lvl w:ilvl="5" w:tplc="F6B8ACA0" w:tentative="1">
      <w:start w:val="1"/>
      <w:numFmt w:val="bullet"/>
      <w:lvlText w:val=""/>
      <w:lvlJc w:val="left"/>
      <w:pPr>
        <w:tabs>
          <w:tab w:val="num" w:pos="4320"/>
        </w:tabs>
        <w:ind w:left="4320" w:hanging="360"/>
      </w:pPr>
      <w:rPr>
        <w:rFonts w:ascii="Wingdings" w:hAnsi="Wingdings" w:hint="default"/>
      </w:rPr>
    </w:lvl>
    <w:lvl w:ilvl="6" w:tplc="F23200B6" w:tentative="1">
      <w:start w:val="1"/>
      <w:numFmt w:val="bullet"/>
      <w:lvlText w:val=""/>
      <w:lvlJc w:val="left"/>
      <w:pPr>
        <w:tabs>
          <w:tab w:val="num" w:pos="5040"/>
        </w:tabs>
        <w:ind w:left="5040" w:hanging="360"/>
      </w:pPr>
      <w:rPr>
        <w:rFonts w:ascii="Wingdings" w:hAnsi="Wingdings" w:hint="default"/>
      </w:rPr>
    </w:lvl>
    <w:lvl w:ilvl="7" w:tplc="ACDE4D2A" w:tentative="1">
      <w:start w:val="1"/>
      <w:numFmt w:val="bullet"/>
      <w:lvlText w:val=""/>
      <w:lvlJc w:val="left"/>
      <w:pPr>
        <w:tabs>
          <w:tab w:val="num" w:pos="5760"/>
        </w:tabs>
        <w:ind w:left="5760" w:hanging="360"/>
      </w:pPr>
      <w:rPr>
        <w:rFonts w:ascii="Wingdings" w:hAnsi="Wingdings" w:hint="default"/>
      </w:rPr>
    </w:lvl>
    <w:lvl w:ilvl="8" w:tplc="BF18A5EE" w:tentative="1">
      <w:start w:val="1"/>
      <w:numFmt w:val="bullet"/>
      <w:lvlText w:val=""/>
      <w:lvlJc w:val="left"/>
      <w:pPr>
        <w:tabs>
          <w:tab w:val="num" w:pos="6480"/>
        </w:tabs>
        <w:ind w:left="6480" w:hanging="360"/>
      </w:pPr>
      <w:rPr>
        <w:rFonts w:ascii="Wingdings" w:hAnsi="Wingdings" w:hint="default"/>
      </w:rPr>
    </w:lvl>
  </w:abstractNum>
  <w:abstractNum w:abstractNumId="7">
    <w:nsid w:val="617B7336"/>
    <w:multiLevelType w:val="hybridMultilevel"/>
    <w:tmpl w:val="3D6CA28E"/>
    <w:lvl w:ilvl="0" w:tplc="8B162DA4">
      <w:start w:val="1"/>
      <w:numFmt w:val="bullet"/>
      <w:lvlText w:val=""/>
      <w:lvlJc w:val="left"/>
      <w:pPr>
        <w:tabs>
          <w:tab w:val="num" w:pos="720"/>
        </w:tabs>
        <w:ind w:left="720" w:hanging="360"/>
      </w:pPr>
      <w:rPr>
        <w:rFonts w:ascii="Wingdings" w:hAnsi="Wingdings" w:hint="default"/>
      </w:rPr>
    </w:lvl>
    <w:lvl w:ilvl="1" w:tplc="68AE6A84" w:tentative="1">
      <w:start w:val="1"/>
      <w:numFmt w:val="bullet"/>
      <w:lvlText w:val=""/>
      <w:lvlJc w:val="left"/>
      <w:pPr>
        <w:tabs>
          <w:tab w:val="num" w:pos="1440"/>
        </w:tabs>
        <w:ind w:left="1440" w:hanging="360"/>
      </w:pPr>
      <w:rPr>
        <w:rFonts w:ascii="Wingdings" w:hAnsi="Wingdings" w:hint="default"/>
      </w:rPr>
    </w:lvl>
    <w:lvl w:ilvl="2" w:tplc="D19CC606" w:tentative="1">
      <w:start w:val="1"/>
      <w:numFmt w:val="bullet"/>
      <w:lvlText w:val=""/>
      <w:lvlJc w:val="left"/>
      <w:pPr>
        <w:tabs>
          <w:tab w:val="num" w:pos="2160"/>
        </w:tabs>
        <w:ind w:left="2160" w:hanging="360"/>
      </w:pPr>
      <w:rPr>
        <w:rFonts w:ascii="Wingdings" w:hAnsi="Wingdings" w:hint="default"/>
      </w:rPr>
    </w:lvl>
    <w:lvl w:ilvl="3" w:tplc="83ACC8A6" w:tentative="1">
      <w:start w:val="1"/>
      <w:numFmt w:val="bullet"/>
      <w:lvlText w:val=""/>
      <w:lvlJc w:val="left"/>
      <w:pPr>
        <w:tabs>
          <w:tab w:val="num" w:pos="2880"/>
        </w:tabs>
        <w:ind w:left="2880" w:hanging="360"/>
      </w:pPr>
      <w:rPr>
        <w:rFonts w:ascii="Wingdings" w:hAnsi="Wingdings" w:hint="default"/>
      </w:rPr>
    </w:lvl>
    <w:lvl w:ilvl="4" w:tplc="46E0622E" w:tentative="1">
      <w:start w:val="1"/>
      <w:numFmt w:val="bullet"/>
      <w:lvlText w:val=""/>
      <w:lvlJc w:val="left"/>
      <w:pPr>
        <w:tabs>
          <w:tab w:val="num" w:pos="3600"/>
        </w:tabs>
        <w:ind w:left="3600" w:hanging="360"/>
      </w:pPr>
      <w:rPr>
        <w:rFonts w:ascii="Wingdings" w:hAnsi="Wingdings" w:hint="default"/>
      </w:rPr>
    </w:lvl>
    <w:lvl w:ilvl="5" w:tplc="DEB2EA9A" w:tentative="1">
      <w:start w:val="1"/>
      <w:numFmt w:val="bullet"/>
      <w:lvlText w:val=""/>
      <w:lvlJc w:val="left"/>
      <w:pPr>
        <w:tabs>
          <w:tab w:val="num" w:pos="4320"/>
        </w:tabs>
        <w:ind w:left="4320" w:hanging="360"/>
      </w:pPr>
      <w:rPr>
        <w:rFonts w:ascii="Wingdings" w:hAnsi="Wingdings" w:hint="default"/>
      </w:rPr>
    </w:lvl>
    <w:lvl w:ilvl="6" w:tplc="D0749AF2" w:tentative="1">
      <w:start w:val="1"/>
      <w:numFmt w:val="bullet"/>
      <w:lvlText w:val=""/>
      <w:lvlJc w:val="left"/>
      <w:pPr>
        <w:tabs>
          <w:tab w:val="num" w:pos="5040"/>
        </w:tabs>
        <w:ind w:left="5040" w:hanging="360"/>
      </w:pPr>
      <w:rPr>
        <w:rFonts w:ascii="Wingdings" w:hAnsi="Wingdings" w:hint="default"/>
      </w:rPr>
    </w:lvl>
    <w:lvl w:ilvl="7" w:tplc="AE4E93FC" w:tentative="1">
      <w:start w:val="1"/>
      <w:numFmt w:val="bullet"/>
      <w:lvlText w:val=""/>
      <w:lvlJc w:val="left"/>
      <w:pPr>
        <w:tabs>
          <w:tab w:val="num" w:pos="5760"/>
        </w:tabs>
        <w:ind w:left="5760" w:hanging="360"/>
      </w:pPr>
      <w:rPr>
        <w:rFonts w:ascii="Wingdings" w:hAnsi="Wingdings" w:hint="default"/>
      </w:rPr>
    </w:lvl>
    <w:lvl w:ilvl="8" w:tplc="ABB24E0A" w:tentative="1">
      <w:start w:val="1"/>
      <w:numFmt w:val="bullet"/>
      <w:lvlText w:val=""/>
      <w:lvlJc w:val="left"/>
      <w:pPr>
        <w:tabs>
          <w:tab w:val="num" w:pos="6480"/>
        </w:tabs>
        <w:ind w:left="6480" w:hanging="360"/>
      </w:pPr>
      <w:rPr>
        <w:rFonts w:ascii="Wingdings" w:hAnsi="Wingdings" w:hint="default"/>
      </w:rPr>
    </w:lvl>
  </w:abstractNum>
  <w:abstractNum w:abstractNumId="8">
    <w:nsid w:val="62006B28"/>
    <w:multiLevelType w:val="hybridMultilevel"/>
    <w:tmpl w:val="61682B8A"/>
    <w:lvl w:ilvl="0" w:tplc="B99AFBAA">
      <w:start w:val="1"/>
      <w:numFmt w:val="bullet"/>
      <w:lvlText w:val=""/>
      <w:lvlJc w:val="left"/>
      <w:pPr>
        <w:tabs>
          <w:tab w:val="num" w:pos="720"/>
        </w:tabs>
        <w:ind w:left="720" w:hanging="360"/>
      </w:pPr>
      <w:rPr>
        <w:rFonts w:ascii="Wingdings" w:hAnsi="Wingdings" w:hint="default"/>
      </w:rPr>
    </w:lvl>
    <w:lvl w:ilvl="1" w:tplc="76FC3E66" w:tentative="1">
      <w:start w:val="1"/>
      <w:numFmt w:val="bullet"/>
      <w:lvlText w:val=""/>
      <w:lvlJc w:val="left"/>
      <w:pPr>
        <w:tabs>
          <w:tab w:val="num" w:pos="1440"/>
        </w:tabs>
        <w:ind w:left="1440" w:hanging="360"/>
      </w:pPr>
      <w:rPr>
        <w:rFonts w:ascii="Wingdings" w:hAnsi="Wingdings" w:hint="default"/>
      </w:rPr>
    </w:lvl>
    <w:lvl w:ilvl="2" w:tplc="461298C6" w:tentative="1">
      <w:start w:val="1"/>
      <w:numFmt w:val="bullet"/>
      <w:lvlText w:val=""/>
      <w:lvlJc w:val="left"/>
      <w:pPr>
        <w:tabs>
          <w:tab w:val="num" w:pos="2160"/>
        </w:tabs>
        <w:ind w:left="2160" w:hanging="360"/>
      </w:pPr>
      <w:rPr>
        <w:rFonts w:ascii="Wingdings" w:hAnsi="Wingdings" w:hint="default"/>
      </w:rPr>
    </w:lvl>
    <w:lvl w:ilvl="3" w:tplc="89A63F42" w:tentative="1">
      <w:start w:val="1"/>
      <w:numFmt w:val="bullet"/>
      <w:lvlText w:val=""/>
      <w:lvlJc w:val="left"/>
      <w:pPr>
        <w:tabs>
          <w:tab w:val="num" w:pos="2880"/>
        </w:tabs>
        <w:ind w:left="2880" w:hanging="360"/>
      </w:pPr>
      <w:rPr>
        <w:rFonts w:ascii="Wingdings" w:hAnsi="Wingdings" w:hint="default"/>
      </w:rPr>
    </w:lvl>
    <w:lvl w:ilvl="4" w:tplc="1F567ABA" w:tentative="1">
      <w:start w:val="1"/>
      <w:numFmt w:val="bullet"/>
      <w:lvlText w:val=""/>
      <w:lvlJc w:val="left"/>
      <w:pPr>
        <w:tabs>
          <w:tab w:val="num" w:pos="3600"/>
        </w:tabs>
        <w:ind w:left="3600" w:hanging="360"/>
      </w:pPr>
      <w:rPr>
        <w:rFonts w:ascii="Wingdings" w:hAnsi="Wingdings" w:hint="default"/>
      </w:rPr>
    </w:lvl>
    <w:lvl w:ilvl="5" w:tplc="93000F96" w:tentative="1">
      <w:start w:val="1"/>
      <w:numFmt w:val="bullet"/>
      <w:lvlText w:val=""/>
      <w:lvlJc w:val="left"/>
      <w:pPr>
        <w:tabs>
          <w:tab w:val="num" w:pos="4320"/>
        </w:tabs>
        <w:ind w:left="4320" w:hanging="360"/>
      </w:pPr>
      <w:rPr>
        <w:rFonts w:ascii="Wingdings" w:hAnsi="Wingdings" w:hint="default"/>
      </w:rPr>
    </w:lvl>
    <w:lvl w:ilvl="6" w:tplc="4D344236" w:tentative="1">
      <w:start w:val="1"/>
      <w:numFmt w:val="bullet"/>
      <w:lvlText w:val=""/>
      <w:lvlJc w:val="left"/>
      <w:pPr>
        <w:tabs>
          <w:tab w:val="num" w:pos="5040"/>
        </w:tabs>
        <w:ind w:left="5040" w:hanging="360"/>
      </w:pPr>
      <w:rPr>
        <w:rFonts w:ascii="Wingdings" w:hAnsi="Wingdings" w:hint="default"/>
      </w:rPr>
    </w:lvl>
    <w:lvl w:ilvl="7" w:tplc="918872AA" w:tentative="1">
      <w:start w:val="1"/>
      <w:numFmt w:val="bullet"/>
      <w:lvlText w:val=""/>
      <w:lvlJc w:val="left"/>
      <w:pPr>
        <w:tabs>
          <w:tab w:val="num" w:pos="5760"/>
        </w:tabs>
        <w:ind w:left="5760" w:hanging="360"/>
      </w:pPr>
      <w:rPr>
        <w:rFonts w:ascii="Wingdings" w:hAnsi="Wingdings" w:hint="default"/>
      </w:rPr>
    </w:lvl>
    <w:lvl w:ilvl="8" w:tplc="53124128" w:tentative="1">
      <w:start w:val="1"/>
      <w:numFmt w:val="bullet"/>
      <w:lvlText w:val=""/>
      <w:lvlJc w:val="left"/>
      <w:pPr>
        <w:tabs>
          <w:tab w:val="num" w:pos="6480"/>
        </w:tabs>
        <w:ind w:left="6480" w:hanging="360"/>
      </w:pPr>
      <w:rPr>
        <w:rFonts w:ascii="Wingdings" w:hAnsi="Wingdings" w:hint="default"/>
      </w:rPr>
    </w:lvl>
  </w:abstractNum>
  <w:abstractNum w:abstractNumId="9">
    <w:nsid w:val="6C6C33B2"/>
    <w:multiLevelType w:val="hybridMultilevel"/>
    <w:tmpl w:val="FCC46FC6"/>
    <w:lvl w:ilvl="0" w:tplc="96FA6F02">
      <w:start w:val="1"/>
      <w:numFmt w:val="bullet"/>
      <w:lvlText w:val=""/>
      <w:lvlJc w:val="left"/>
      <w:pPr>
        <w:tabs>
          <w:tab w:val="num" w:pos="720"/>
        </w:tabs>
        <w:ind w:left="720" w:hanging="360"/>
      </w:pPr>
      <w:rPr>
        <w:rFonts w:ascii="Wingdings" w:hAnsi="Wingdings" w:hint="default"/>
      </w:rPr>
    </w:lvl>
    <w:lvl w:ilvl="1" w:tplc="1182F8E0" w:tentative="1">
      <w:start w:val="1"/>
      <w:numFmt w:val="bullet"/>
      <w:lvlText w:val=""/>
      <w:lvlJc w:val="left"/>
      <w:pPr>
        <w:tabs>
          <w:tab w:val="num" w:pos="1440"/>
        </w:tabs>
        <w:ind w:left="1440" w:hanging="360"/>
      </w:pPr>
      <w:rPr>
        <w:rFonts w:ascii="Wingdings" w:hAnsi="Wingdings" w:hint="default"/>
      </w:rPr>
    </w:lvl>
    <w:lvl w:ilvl="2" w:tplc="49E8D87C" w:tentative="1">
      <w:start w:val="1"/>
      <w:numFmt w:val="bullet"/>
      <w:lvlText w:val=""/>
      <w:lvlJc w:val="left"/>
      <w:pPr>
        <w:tabs>
          <w:tab w:val="num" w:pos="2160"/>
        </w:tabs>
        <w:ind w:left="2160" w:hanging="360"/>
      </w:pPr>
      <w:rPr>
        <w:rFonts w:ascii="Wingdings" w:hAnsi="Wingdings" w:hint="default"/>
      </w:rPr>
    </w:lvl>
    <w:lvl w:ilvl="3" w:tplc="AC98B3F0" w:tentative="1">
      <w:start w:val="1"/>
      <w:numFmt w:val="bullet"/>
      <w:lvlText w:val=""/>
      <w:lvlJc w:val="left"/>
      <w:pPr>
        <w:tabs>
          <w:tab w:val="num" w:pos="2880"/>
        </w:tabs>
        <w:ind w:left="2880" w:hanging="360"/>
      </w:pPr>
      <w:rPr>
        <w:rFonts w:ascii="Wingdings" w:hAnsi="Wingdings" w:hint="default"/>
      </w:rPr>
    </w:lvl>
    <w:lvl w:ilvl="4" w:tplc="B3B4B184" w:tentative="1">
      <w:start w:val="1"/>
      <w:numFmt w:val="bullet"/>
      <w:lvlText w:val=""/>
      <w:lvlJc w:val="left"/>
      <w:pPr>
        <w:tabs>
          <w:tab w:val="num" w:pos="3600"/>
        </w:tabs>
        <w:ind w:left="3600" w:hanging="360"/>
      </w:pPr>
      <w:rPr>
        <w:rFonts w:ascii="Wingdings" w:hAnsi="Wingdings" w:hint="default"/>
      </w:rPr>
    </w:lvl>
    <w:lvl w:ilvl="5" w:tplc="A816D87A" w:tentative="1">
      <w:start w:val="1"/>
      <w:numFmt w:val="bullet"/>
      <w:lvlText w:val=""/>
      <w:lvlJc w:val="left"/>
      <w:pPr>
        <w:tabs>
          <w:tab w:val="num" w:pos="4320"/>
        </w:tabs>
        <w:ind w:left="4320" w:hanging="360"/>
      </w:pPr>
      <w:rPr>
        <w:rFonts w:ascii="Wingdings" w:hAnsi="Wingdings" w:hint="default"/>
      </w:rPr>
    </w:lvl>
    <w:lvl w:ilvl="6" w:tplc="48B0D8FA" w:tentative="1">
      <w:start w:val="1"/>
      <w:numFmt w:val="bullet"/>
      <w:lvlText w:val=""/>
      <w:lvlJc w:val="left"/>
      <w:pPr>
        <w:tabs>
          <w:tab w:val="num" w:pos="5040"/>
        </w:tabs>
        <w:ind w:left="5040" w:hanging="360"/>
      </w:pPr>
      <w:rPr>
        <w:rFonts w:ascii="Wingdings" w:hAnsi="Wingdings" w:hint="default"/>
      </w:rPr>
    </w:lvl>
    <w:lvl w:ilvl="7" w:tplc="9074320A" w:tentative="1">
      <w:start w:val="1"/>
      <w:numFmt w:val="bullet"/>
      <w:lvlText w:val=""/>
      <w:lvlJc w:val="left"/>
      <w:pPr>
        <w:tabs>
          <w:tab w:val="num" w:pos="5760"/>
        </w:tabs>
        <w:ind w:left="5760" w:hanging="360"/>
      </w:pPr>
      <w:rPr>
        <w:rFonts w:ascii="Wingdings" w:hAnsi="Wingdings" w:hint="default"/>
      </w:rPr>
    </w:lvl>
    <w:lvl w:ilvl="8" w:tplc="2AD223F0"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9"/>
  </w:num>
  <w:num w:numId="4">
    <w:abstractNumId w:val="8"/>
  </w:num>
  <w:num w:numId="5">
    <w:abstractNumId w:val="4"/>
  </w:num>
  <w:num w:numId="6">
    <w:abstractNumId w:val="0"/>
  </w:num>
  <w:num w:numId="7">
    <w:abstractNumId w:val="1"/>
  </w:num>
  <w:num w:numId="8">
    <w:abstractNumId w:val="3"/>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B9D"/>
    <w:rsid w:val="00025E4B"/>
    <w:rsid w:val="00060E0D"/>
    <w:rsid w:val="00064B3A"/>
    <w:rsid w:val="000F4A8B"/>
    <w:rsid w:val="001D6B55"/>
    <w:rsid w:val="001E19D4"/>
    <w:rsid w:val="001F3B9D"/>
    <w:rsid w:val="00283EBA"/>
    <w:rsid w:val="002C31B4"/>
    <w:rsid w:val="003B27A4"/>
    <w:rsid w:val="004026C1"/>
    <w:rsid w:val="005A151B"/>
    <w:rsid w:val="00606CB0"/>
    <w:rsid w:val="00772371"/>
    <w:rsid w:val="0077324F"/>
    <w:rsid w:val="00784D76"/>
    <w:rsid w:val="00804C6A"/>
    <w:rsid w:val="008A65BA"/>
    <w:rsid w:val="00B804DD"/>
    <w:rsid w:val="00B87B67"/>
    <w:rsid w:val="00BD33E7"/>
    <w:rsid w:val="00D43CF4"/>
    <w:rsid w:val="00DF0F90"/>
    <w:rsid w:val="00E337C3"/>
    <w:rsid w:val="00E765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59F5E6-31EF-4F56-AEA0-52A6A3D81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3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E19D4"/>
    <w:rPr>
      <w:color w:val="0000FF"/>
      <w:u w:val="single"/>
    </w:rPr>
  </w:style>
  <w:style w:type="paragraph" w:styleId="NormalWeb">
    <w:name w:val="Normal (Web)"/>
    <w:basedOn w:val="Normal"/>
    <w:uiPriority w:val="99"/>
    <w:semiHidden/>
    <w:unhideWhenUsed/>
    <w:rsid w:val="001E19D4"/>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BalloonText">
    <w:name w:val="Balloon Text"/>
    <w:basedOn w:val="Normal"/>
    <w:link w:val="BalloonTextChar"/>
    <w:uiPriority w:val="99"/>
    <w:semiHidden/>
    <w:unhideWhenUsed/>
    <w:rsid w:val="001E19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9D4"/>
    <w:rPr>
      <w:rFonts w:ascii="Tahoma" w:hAnsi="Tahoma" w:cs="Tahoma"/>
      <w:sz w:val="16"/>
      <w:szCs w:val="16"/>
    </w:rPr>
  </w:style>
  <w:style w:type="character" w:styleId="Strong">
    <w:name w:val="Strong"/>
    <w:basedOn w:val="DefaultParagraphFont"/>
    <w:uiPriority w:val="22"/>
    <w:qFormat/>
    <w:rsid w:val="00064B3A"/>
    <w:rPr>
      <w:b/>
      <w:bCs/>
    </w:rPr>
  </w:style>
  <w:style w:type="character" w:customStyle="1" w:styleId="mw-headline">
    <w:name w:val="mw-headline"/>
    <w:basedOn w:val="DefaultParagraphFont"/>
    <w:rsid w:val="00804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082844">
      <w:bodyDiv w:val="1"/>
      <w:marLeft w:val="0"/>
      <w:marRight w:val="0"/>
      <w:marTop w:val="0"/>
      <w:marBottom w:val="0"/>
      <w:divBdr>
        <w:top w:val="none" w:sz="0" w:space="0" w:color="auto"/>
        <w:left w:val="none" w:sz="0" w:space="0" w:color="auto"/>
        <w:bottom w:val="none" w:sz="0" w:space="0" w:color="auto"/>
        <w:right w:val="none" w:sz="0" w:space="0" w:color="auto"/>
      </w:divBdr>
      <w:divsChild>
        <w:div w:id="1630208808">
          <w:marLeft w:val="0"/>
          <w:marRight w:val="547"/>
          <w:marTop w:val="115"/>
          <w:marBottom w:val="0"/>
          <w:divBdr>
            <w:top w:val="none" w:sz="0" w:space="0" w:color="auto"/>
            <w:left w:val="none" w:sz="0" w:space="0" w:color="auto"/>
            <w:bottom w:val="none" w:sz="0" w:space="0" w:color="auto"/>
            <w:right w:val="none" w:sz="0" w:space="0" w:color="auto"/>
          </w:divBdr>
        </w:div>
      </w:divsChild>
    </w:div>
    <w:div w:id="546140943">
      <w:bodyDiv w:val="1"/>
      <w:marLeft w:val="0"/>
      <w:marRight w:val="0"/>
      <w:marTop w:val="0"/>
      <w:marBottom w:val="0"/>
      <w:divBdr>
        <w:top w:val="none" w:sz="0" w:space="0" w:color="auto"/>
        <w:left w:val="none" w:sz="0" w:space="0" w:color="auto"/>
        <w:bottom w:val="none" w:sz="0" w:space="0" w:color="auto"/>
        <w:right w:val="none" w:sz="0" w:space="0" w:color="auto"/>
      </w:divBdr>
    </w:div>
    <w:div w:id="695621872">
      <w:bodyDiv w:val="1"/>
      <w:marLeft w:val="0"/>
      <w:marRight w:val="0"/>
      <w:marTop w:val="0"/>
      <w:marBottom w:val="0"/>
      <w:divBdr>
        <w:top w:val="none" w:sz="0" w:space="0" w:color="auto"/>
        <w:left w:val="none" w:sz="0" w:space="0" w:color="auto"/>
        <w:bottom w:val="none" w:sz="0" w:space="0" w:color="auto"/>
        <w:right w:val="none" w:sz="0" w:space="0" w:color="auto"/>
      </w:divBdr>
      <w:divsChild>
        <w:div w:id="1883513843">
          <w:marLeft w:val="0"/>
          <w:marRight w:val="547"/>
          <w:marTop w:val="154"/>
          <w:marBottom w:val="0"/>
          <w:divBdr>
            <w:top w:val="none" w:sz="0" w:space="0" w:color="auto"/>
            <w:left w:val="none" w:sz="0" w:space="0" w:color="auto"/>
            <w:bottom w:val="none" w:sz="0" w:space="0" w:color="auto"/>
            <w:right w:val="none" w:sz="0" w:space="0" w:color="auto"/>
          </w:divBdr>
        </w:div>
      </w:divsChild>
    </w:div>
    <w:div w:id="891892371">
      <w:bodyDiv w:val="1"/>
      <w:marLeft w:val="0"/>
      <w:marRight w:val="0"/>
      <w:marTop w:val="0"/>
      <w:marBottom w:val="0"/>
      <w:divBdr>
        <w:top w:val="none" w:sz="0" w:space="0" w:color="auto"/>
        <w:left w:val="none" w:sz="0" w:space="0" w:color="auto"/>
        <w:bottom w:val="none" w:sz="0" w:space="0" w:color="auto"/>
        <w:right w:val="none" w:sz="0" w:space="0" w:color="auto"/>
      </w:divBdr>
      <w:divsChild>
        <w:div w:id="628827847">
          <w:marLeft w:val="0"/>
          <w:marRight w:val="547"/>
          <w:marTop w:val="154"/>
          <w:marBottom w:val="0"/>
          <w:divBdr>
            <w:top w:val="none" w:sz="0" w:space="0" w:color="auto"/>
            <w:left w:val="none" w:sz="0" w:space="0" w:color="auto"/>
            <w:bottom w:val="none" w:sz="0" w:space="0" w:color="auto"/>
            <w:right w:val="none" w:sz="0" w:space="0" w:color="auto"/>
          </w:divBdr>
        </w:div>
      </w:divsChild>
    </w:div>
    <w:div w:id="1199122504">
      <w:bodyDiv w:val="1"/>
      <w:marLeft w:val="0"/>
      <w:marRight w:val="0"/>
      <w:marTop w:val="0"/>
      <w:marBottom w:val="0"/>
      <w:divBdr>
        <w:top w:val="none" w:sz="0" w:space="0" w:color="auto"/>
        <w:left w:val="none" w:sz="0" w:space="0" w:color="auto"/>
        <w:bottom w:val="none" w:sz="0" w:space="0" w:color="auto"/>
        <w:right w:val="none" w:sz="0" w:space="0" w:color="auto"/>
      </w:divBdr>
      <w:divsChild>
        <w:div w:id="539783151">
          <w:marLeft w:val="0"/>
          <w:marRight w:val="547"/>
          <w:marTop w:val="115"/>
          <w:marBottom w:val="0"/>
          <w:divBdr>
            <w:top w:val="none" w:sz="0" w:space="0" w:color="auto"/>
            <w:left w:val="none" w:sz="0" w:space="0" w:color="auto"/>
            <w:bottom w:val="none" w:sz="0" w:space="0" w:color="auto"/>
            <w:right w:val="none" w:sz="0" w:space="0" w:color="auto"/>
          </w:divBdr>
        </w:div>
        <w:div w:id="1182940439">
          <w:marLeft w:val="0"/>
          <w:marRight w:val="547"/>
          <w:marTop w:val="115"/>
          <w:marBottom w:val="0"/>
          <w:divBdr>
            <w:top w:val="none" w:sz="0" w:space="0" w:color="auto"/>
            <w:left w:val="none" w:sz="0" w:space="0" w:color="auto"/>
            <w:bottom w:val="none" w:sz="0" w:space="0" w:color="auto"/>
            <w:right w:val="none" w:sz="0" w:space="0" w:color="auto"/>
          </w:divBdr>
        </w:div>
        <w:div w:id="727610862">
          <w:marLeft w:val="0"/>
          <w:marRight w:val="547"/>
          <w:marTop w:val="115"/>
          <w:marBottom w:val="0"/>
          <w:divBdr>
            <w:top w:val="none" w:sz="0" w:space="0" w:color="auto"/>
            <w:left w:val="none" w:sz="0" w:space="0" w:color="auto"/>
            <w:bottom w:val="none" w:sz="0" w:space="0" w:color="auto"/>
            <w:right w:val="none" w:sz="0" w:space="0" w:color="auto"/>
          </w:divBdr>
        </w:div>
        <w:div w:id="1152791565">
          <w:marLeft w:val="0"/>
          <w:marRight w:val="547"/>
          <w:marTop w:val="115"/>
          <w:marBottom w:val="0"/>
          <w:divBdr>
            <w:top w:val="none" w:sz="0" w:space="0" w:color="auto"/>
            <w:left w:val="none" w:sz="0" w:space="0" w:color="auto"/>
            <w:bottom w:val="none" w:sz="0" w:space="0" w:color="auto"/>
            <w:right w:val="none" w:sz="0" w:space="0" w:color="auto"/>
          </w:divBdr>
        </w:div>
        <w:div w:id="1929852179">
          <w:marLeft w:val="0"/>
          <w:marRight w:val="547"/>
          <w:marTop w:val="115"/>
          <w:marBottom w:val="0"/>
          <w:divBdr>
            <w:top w:val="none" w:sz="0" w:space="0" w:color="auto"/>
            <w:left w:val="none" w:sz="0" w:space="0" w:color="auto"/>
            <w:bottom w:val="none" w:sz="0" w:space="0" w:color="auto"/>
            <w:right w:val="none" w:sz="0" w:space="0" w:color="auto"/>
          </w:divBdr>
        </w:div>
        <w:div w:id="902762225">
          <w:marLeft w:val="0"/>
          <w:marRight w:val="547"/>
          <w:marTop w:val="115"/>
          <w:marBottom w:val="0"/>
          <w:divBdr>
            <w:top w:val="none" w:sz="0" w:space="0" w:color="auto"/>
            <w:left w:val="none" w:sz="0" w:space="0" w:color="auto"/>
            <w:bottom w:val="none" w:sz="0" w:space="0" w:color="auto"/>
            <w:right w:val="none" w:sz="0" w:space="0" w:color="auto"/>
          </w:divBdr>
        </w:div>
      </w:divsChild>
    </w:div>
    <w:div w:id="1365398473">
      <w:bodyDiv w:val="1"/>
      <w:marLeft w:val="0"/>
      <w:marRight w:val="0"/>
      <w:marTop w:val="0"/>
      <w:marBottom w:val="0"/>
      <w:divBdr>
        <w:top w:val="none" w:sz="0" w:space="0" w:color="auto"/>
        <w:left w:val="none" w:sz="0" w:space="0" w:color="auto"/>
        <w:bottom w:val="none" w:sz="0" w:space="0" w:color="auto"/>
        <w:right w:val="none" w:sz="0" w:space="0" w:color="auto"/>
      </w:divBdr>
      <w:divsChild>
        <w:div w:id="652493631">
          <w:marLeft w:val="0"/>
          <w:marRight w:val="547"/>
          <w:marTop w:val="115"/>
          <w:marBottom w:val="0"/>
          <w:divBdr>
            <w:top w:val="none" w:sz="0" w:space="0" w:color="auto"/>
            <w:left w:val="none" w:sz="0" w:space="0" w:color="auto"/>
            <w:bottom w:val="none" w:sz="0" w:space="0" w:color="auto"/>
            <w:right w:val="none" w:sz="0" w:space="0" w:color="auto"/>
          </w:divBdr>
        </w:div>
      </w:divsChild>
    </w:div>
    <w:div w:id="1714841513">
      <w:bodyDiv w:val="1"/>
      <w:marLeft w:val="0"/>
      <w:marRight w:val="0"/>
      <w:marTop w:val="0"/>
      <w:marBottom w:val="0"/>
      <w:divBdr>
        <w:top w:val="none" w:sz="0" w:space="0" w:color="auto"/>
        <w:left w:val="none" w:sz="0" w:space="0" w:color="auto"/>
        <w:bottom w:val="none" w:sz="0" w:space="0" w:color="auto"/>
        <w:right w:val="none" w:sz="0" w:space="0" w:color="auto"/>
      </w:divBdr>
      <w:divsChild>
        <w:div w:id="149492142">
          <w:marLeft w:val="0"/>
          <w:marRight w:val="547"/>
          <w:marTop w:val="154"/>
          <w:marBottom w:val="0"/>
          <w:divBdr>
            <w:top w:val="none" w:sz="0" w:space="0" w:color="auto"/>
            <w:left w:val="none" w:sz="0" w:space="0" w:color="auto"/>
            <w:bottom w:val="none" w:sz="0" w:space="0" w:color="auto"/>
            <w:right w:val="none" w:sz="0" w:space="0" w:color="auto"/>
          </w:divBdr>
        </w:div>
        <w:div w:id="1188446876">
          <w:marLeft w:val="0"/>
          <w:marRight w:val="547"/>
          <w:marTop w:val="154"/>
          <w:marBottom w:val="0"/>
          <w:divBdr>
            <w:top w:val="none" w:sz="0" w:space="0" w:color="auto"/>
            <w:left w:val="none" w:sz="0" w:space="0" w:color="auto"/>
            <w:bottom w:val="none" w:sz="0" w:space="0" w:color="auto"/>
            <w:right w:val="none" w:sz="0" w:space="0" w:color="auto"/>
          </w:divBdr>
        </w:div>
        <w:div w:id="1686056582">
          <w:marLeft w:val="0"/>
          <w:marRight w:val="547"/>
          <w:marTop w:val="154"/>
          <w:marBottom w:val="0"/>
          <w:divBdr>
            <w:top w:val="none" w:sz="0" w:space="0" w:color="auto"/>
            <w:left w:val="none" w:sz="0" w:space="0" w:color="auto"/>
            <w:bottom w:val="none" w:sz="0" w:space="0" w:color="auto"/>
            <w:right w:val="none" w:sz="0" w:space="0" w:color="auto"/>
          </w:divBdr>
        </w:div>
      </w:divsChild>
    </w:div>
    <w:div w:id="1814174622">
      <w:bodyDiv w:val="1"/>
      <w:marLeft w:val="0"/>
      <w:marRight w:val="0"/>
      <w:marTop w:val="0"/>
      <w:marBottom w:val="0"/>
      <w:divBdr>
        <w:top w:val="none" w:sz="0" w:space="0" w:color="auto"/>
        <w:left w:val="none" w:sz="0" w:space="0" w:color="auto"/>
        <w:bottom w:val="none" w:sz="0" w:space="0" w:color="auto"/>
        <w:right w:val="none" w:sz="0" w:space="0" w:color="auto"/>
      </w:divBdr>
      <w:divsChild>
        <w:div w:id="435060524">
          <w:marLeft w:val="0"/>
          <w:marRight w:val="547"/>
          <w:marTop w:val="154"/>
          <w:marBottom w:val="0"/>
          <w:divBdr>
            <w:top w:val="none" w:sz="0" w:space="0" w:color="auto"/>
            <w:left w:val="none" w:sz="0" w:space="0" w:color="auto"/>
            <w:bottom w:val="none" w:sz="0" w:space="0" w:color="auto"/>
            <w:right w:val="none" w:sz="0" w:space="0" w:color="auto"/>
          </w:divBdr>
        </w:div>
      </w:divsChild>
    </w:div>
    <w:div w:id="1851064760">
      <w:bodyDiv w:val="1"/>
      <w:marLeft w:val="0"/>
      <w:marRight w:val="0"/>
      <w:marTop w:val="0"/>
      <w:marBottom w:val="0"/>
      <w:divBdr>
        <w:top w:val="none" w:sz="0" w:space="0" w:color="auto"/>
        <w:left w:val="none" w:sz="0" w:space="0" w:color="auto"/>
        <w:bottom w:val="none" w:sz="0" w:space="0" w:color="auto"/>
        <w:right w:val="none" w:sz="0" w:space="0" w:color="auto"/>
      </w:divBdr>
      <w:divsChild>
        <w:div w:id="1402601915">
          <w:marLeft w:val="0"/>
          <w:marRight w:val="547"/>
          <w:marTop w:val="115"/>
          <w:marBottom w:val="0"/>
          <w:divBdr>
            <w:top w:val="none" w:sz="0" w:space="0" w:color="auto"/>
            <w:left w:val="none" w:sz="0" w:space="0" w:color="auto"/>
            <w:bottom w:val="none" w:sz="0" w:space="0" w:color="auto"/>
            <w:right w:val="none" w:sz="0" w:space="0" w:color="auto"/>
          </w:divBdr>
        </w:div>
        <w:div w:id="1527787301">
          <w:marLeft w:val="0"/>
          <w:marRight w:val="547"/>
          <w:marTop w:val="115"/>
          <w:marBottom w:val="0"/>
          <w:divBdr>
            <w:top w:val="none" w:sz="0" w:space="0" w:color="auto"/>
            <w:left w:val="none" w:sz="0" w:space="0" w:color="auto"/>
            <w:bottom w:val="none" w:sz="0" w:space="0" w:color="auto"/>
            <w:right w:val="none" w:sz="0" w:space="0" w:color="auto"/>
          </w:divBdr>
        </w:div>
        <w:div w:id="709459248">
          <w:marLeft w:val="0"/>
          <w:marRight w:val="547"/>
          <w:marTop w:val="115"/>
          <w:marBottom w:val="0"/>
          <w:divBdr>
            <w:top w:val="none" w:sz="0" w:space="0" w:color="auto"/>
            <w:left w:val="none" w:sz="0" w:space="0" w:color="auto"/>
            <w:bottom w:val="none" w:sz="0" w:space="0" w:color="auto"/>
            <w:right w:val="none" w:sz="0" w:space="0" w:color="auto"/>
          </w:divBdr>
        </w:div>
        <w:div w:id="889267087">
          <w:marLeft w:val="0"/>
          <w:marRight w:val="547"/>
          <w:marTop w:val="115"/>
          <w:marBottom w:val="0"/>
          <w:divBdr>
            <w:top w:val="none" w:sz="0" w:space="0" w:color="auto"/>
            <w:left w:val="none" w:sz="0" w:space="0" w:color="auto"/>
            <w:bottom w:val="none" w:sz="0" w:space="0" w:color="auto"/>
            <w:right w:val="none" w:sz="0" w:space="0" w:color="auto"/>
          </w:divBdr>
        </w:div>
        <w:div w:id="780564260">
          <w:marLeft w:val="0"/>
          <w:marRight w:val="547"/>
          <w:marTop w:val="115"/>
          <w:marBottom w:val="0"/>
          <w:divBdr>
            <w:top w:val="none" w:sz="0" w:space="0" w:color="auto"/>
            <w:left w:val="none" w:sz="0" w:space="0" w:color="auto"/>
            <w:bottom w:val="none" w:sz="0" w:space="0" w:color="auto"/>
            <w:right w:val="none" w:sz="0" w:space="0" w:color="auto"/>
          </w:divBdr>
        </w:div>
        <w:div w:id="1109474609">
          <w:marLeft w:val="0"/>
          <w:marRight w:val="547"/>
          <w:marTop w:val="115"/>
          <w:marBottom w:val="0"/>
          <w:divBdr>
            <w:top w:val="none" w:sz="0" w:space="0" w:color="auto"/>
            <w:left w:val="none" w:sz="0" w:space="0" w:color="auto"/>
            <w:bottom w:val="none" w:sz="0" w:space="0" w:color="auto"/>
            <w:right w:val="none" w:sz="0" w:space="0" w:color="auto"/>
          </w:divBdr>
        </w:div>
        <w:div w:id="591620133">
          <w:marLeft w:val="0"/>
          <w:marRight w:val="547"/>
          <w:marTop w:val="115"/>
          <w:marBottom w:val="0"/>
          <w:divBdr>
            <w:top w:val="none" w:sz="0" w:space="0" w:color="auto"/>
            <w:left w:val="none" w:sz="0" w:space="0" w:color="auto"/>
            <w:bottom w:val="none" w:sz="0" w:space="0" w:color="auto"/>
            <w:right w:val="none" w:sz="0" w:space="0" w:color="auto"/>
          </w:divBdr>
        </w:div>
      </w:divsChild>
    </w:div>
    <w:div w:id="1951008217">
      <w:bodyDiv w:val="1"/>
      <w:marLeft w:val="0"/>
      <w:marRight w:val="0"/>
      <w:marTop w:val="0"/>
      <w:marBottom w:val="0"/>
      <w:divBdr>
        <w:top w:val="none" w:sz="0" w:space="0" w:color="auto"/>
        <w:left w:val="none" w:sz="0" w:space="0" w:color="auto"/>
        <w:bottom w:val="none" w:sz="0" w:space="0" w:color="auto"/>
        <w:right w:val="none" w:sz="0" w:space="0" w:color="auto"/>
      </w:divBdr>
      <w:divsChild>
        <w:div w:id="357701916">
          <w:marLeft w:val="0"/>
          <w:marRight w:val="547"/>
          <w:marTop w:val="154"/>
          <w:marBottom w:val="0"/>
          <w:divBdr>
            <w:top w:val="none" w:sz="0" w:space="0" w:color="auto"/>
            <w:left w:val="none" w:sz="0" w:space="0" w:color="auto"/>
            <w:bottom w:val="none" w:sz="0" w:space="0" w:color="auto"/>
            <w:right w:val="none" w:sz="0" w:space="0" w:color="auto"/>
          </w:divBdr>
        </w:div>
        <w:div w:id="1233588320">
          <w:marLeft w:val="0"/>
          <w:marRight w:val="547"/>
          <w:marTop w:val="154"/>
          <w:marBottom w:val="0"/>
          <w:divBdr>
            <w:top w:val="none" w:sz="0" w:space="0" w:color="auto"/>
            <w:left w:val="none" w:sz="0" w:space="0" w:color="auto"/>
            <w:bottom w:val="none" w:sz="0" w:space="0" w:color="auto"/>
            <w:right w:val="none" w:sz="0" w:space="0" w:color="auto"/>
          </w:divBdr>
        </w:div>
        <w:div w:id="1039083596">
          <w:marLeft w:val="0"/>
          <w:marRight w:val="547"/>
          <w:marTop w:val="154"/>
          <w:marBottom w:val="0"/>
          <w:divBdr>
            <w:top w:val="none" w:sz="0" w:space="0" w:color="auto"/>
            <w:left w:val="none" w:sz="0" w:space="0" w:color="auto"/>
            <w:bottom w:val="none" w:sz="0" w:space="0" w:color="auto"/>
            <w:right w:val="none" w:sz="0" w:space="0" w:color="auto"/>
          </w:divBdr>
        </w:div>
        <w:div w:id="1833719100">
          <w:marLeft w:val="0"/>
          <w:marRight w:val="547"/>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a.wikipedia.org/wiki/%D8%AA%DB%8C%D8%B1%D9%88%D8%B2%DB%8C%D9%86" TargetMode="External"/><Relationship Id="rId5" Type="http://schemas.openxmlformats.org/officeDocument/2006/relationships/hyperlink" Target="http://fa.wikipedia.org/wiki/%D9%81%D9%86%DB%8C%D9%84_%D8%A2%D9%84%D8%A7%D9%86%DB%8C%D9%8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mostafavi</dc:creator>
  <cp:keywords/>
  <dc:description/>
  <cp:lastModifiedBy>khamseh</cp:lastModifiedBy>
  <cp:revision>2</cp:revision>
  <dcterms:created xsi:type="dcterms:W3CDTF">2023-05-27T09:37:00Z</dcterms:created>
  <dcterms:modified xsi:type="dcterms:W3CDTF">2023-05-27T09:37:00Z</dcterms:modified>
</cp:coreProperties>
</file>